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6F3" w:rsidRPr="00584A4C" w:rsidRDefault="00E326F3" w:rsidP="00E326F3">
      <w:pPr>
        <w:spacing w:after="0" w:line="360" w:lineRule="auto"/>
        <w:jc w:val="right"/>
        <w:rPr>
          <w:rFonts w:ascii="Tahoma" w:eastAsia="Times New Roman" w:hAnsi="Tahoma" w:cs="Tahoma"/>
          <w:lang w:eastAsia="pl-PL"/>
        </w:rPr>
      </w:pPr>
      <w:r w:rsidRPr="00584A4C">
        <w:rPr>
          <w:rFonts w:ascii="Tahoma" w:eastAsia="Times New Roman" w:hAnsi="Tahoma" w:cs="Tahoma"/>
          <w:b/>
          <w:snapToGrid w:val="0"/>
          <w:color w:val="000000"/>
          <w:lang w:eastAsia="pl-PL"/>
        </w:rPr>
        <w:t>załącznik nr 3 do SWZ</w:t>
      </w:r>
    </w:p>
    <w:p w:rsidR="00E326F3" w:rsidRPr="00584A4C" w:rsidRDefault="00E326F3" w:rsidP="00E326F3">
      <w:pPr>
        <w:spacing w:after="0" w:line="360" w:lineRule="auto"/>
        <w:jc w:val="right"/>
        <w:rPr>
          <w:rFonts w:ascii="Tahoma" w:eastAsia="Times New Roman" w:hAnsi="Tahoma" w:cs="Tahoma"/>
          <w:lang w:eastAsia="pl-PL"/>
        </w:rPr>
      </w:pPr>
    </w:p>
    <w:p w:rsidR="00E326F3" w:rsidRPr="00584A4C" w:rsidRDefault="00E326F3" w:rsidP="00E326F3">
      <w:pPr>
        <w:spacing w:after="0" w:line="360" w:lineRule="auto"/>
        <w:jc w:val="right"/>
        <w:rPr>
          <w:rFonts w:ascii="Tahoma" w:eastAsia="Times New Roman" w:hAnsi="Tahoma" w:cs="Tahoma"/>
          <w:lang w:eastAsia="pl-PL"/>
        </w:rPr>
      </w:pPr>
    </w:p>
    <w:p w:rsidR="00E326F3" w:rsidRPr="00584A4C" w:rsidRDefault="00E326F3" w:rsidP="00E326F3">
      <w:pPr>
        <w:spacing w:after="0" w:line="240" w:lineRule="auto"/>
        <w:jc w:val="center"/>
        <w:rPr>
          <w:rFonts w:ascii="Tahoma" w:eastAsia="Times New Roman" w:hAnsi="Tahoma" w:cs="Tahoma"/>
          <w:b/>
          <w:sz w:val="24"/>
          <w:szCs w:val="24"/>
          <w:lang w:eastAsia="pl-PL"/>
        </w:rPr>
      </w:pPr>
      <w:r w:rsidRPr="00584A4C">
        <w:rPr>
          <w:rFonts w:ascii="Tahoma" w:eastAsia="Times New Roman" w:hAnsi="Tahoma" w:cs="Tahoma"/>
          <w:b/>
          <w:sz w:val="24"/>
          <w:szCs w:val="24"/>
          <w:lang w:eastAsia="pl-PL"/>
        </w:rPr>
        <w:t xml:space="preserve">U M O W A  </w:t>
      </w:r>
    </w:p>
    <w:p w:rsidR="00E326F3" w:rsidRPr="00584A4C" w:rsidRDefault="00E326F3" w:rsidP="00E326F3">
      <w:pPr>
        <w:spacing w:after="0" w:line="240" w:lineRule="auto"/>
        <w:jc w:val="center"/>
        <w:rPr>
          <w:rFonts w:ascii="Tahoma" w:eastAsia="Times New Roman" w:hAnsi="Tahoma" w:cs="Tahoma"/>
          <w:b/>
          <w:sz w:val="24"/>
          <w:szCs w:val="24"/>
          <w:lang w:eastAsia="pl-PL"/>
        </w:rPr>
      </w:pPr>
      <w:r>
        <w:rPr>
          <w:rFonts w:ascii="Tahoma" w:eastAsia="Times New Roman" w:hAnsi="Tahoma" w:cs="Tahoma"/>
          <w:b/>
          <w:sz w:val="24"/>
          <w:szCs w:val="24"/>
          <w:lang w:eastAsia="pl-PL"/>
        </w:rPr>
        <w:t>nr ZP-1/2026</w:t>
      </w:r>
    </w:p>
    <w:p w:rsidR="00E326F3" w:rsidRPr="00584A4C" w:rsidRDefault="00E326F3" w:rsidP="00E326F3">
      <w:pPr>
        <w:spacing w:after="0" w:line="240" w:lineRule="auto"/>
        <w:rPr>
          <w:rFonts w:ascii="Tahoma" w:eastAsia="Times New Roman" w:hAnsi="Tahoma" w:cs="Tahoma"/>
          <w:sz w:val="24"/>
          <w:szCs w:val="24"/>
          <w:lang w:eastAsia="pl-PL"/>
        </w:rPr>
      </w:pPr>
    </w:p>
    <w:p w:rsidR="00E326F3" w:rsidRPr="00584A4C" w:rsidRDefault="00E326F3" w:rsidP="00E326F3">
      <w:pPr>
        <w:spacing w:after="0" w:line="240" w:lineRule="auto"/>
        <w:rPr>
          <w:rFonts w:ascii="Tahoma" w:eastAsia="Times New Roman" w:hAnsi="Tahoma" w:cs="Tahoma"/>
          <w:sz w:val="24"/>
          <w:szCs w:val="24"/>
          <w:lang w:eastAsia="pl-PL"/>
        </w:rPr>
      </w:pPr>
    </w:p>
    <w:p w:rsidR="00E326F3" w:rsidRPr="00584A4C" w:rsidRDefault="00E326F3" w:rsidP="00E326F3">
      <w:pPr>
        <w:spacing w:after="0" w:line="240" w:lineRule="auto"/>
        <w:jc w:val="both"/>
        <w:rPr>
          <w:rFonts w:ascii="Tahoma" w:eastAsia="Times New Roman" w:hAnsi="Tahoma" w:cs="Tahoma"/>
          <w:sz w:val="24"/>
          <w:szCs w:val="24"/>
          <w:lang w:eastAsia="pl-PL"/>
        </w:rPr>
      </w:pPr>
      <w:r>
        <w:rPr>
          <w:rFonts w:ascii="Tahoma" w:eastAsia="Times New Roman" w:hAnsi="Tahoma" w:cs="Tahoma"/>
          <w:sz w:val="24"/>
          <w:szCs w:val="24"/>
          <w:lang w:eastAsia="pl-PL"/>
        </w:rPr>
        <w:t>Dnia  ……………………………… 2026</w:t>
      </w:r>
      <w:r w:rsidRPr="00584A4C">
        <w:rPr>
          <w:rFonts w:ascii="Tahoma" w:eastAsia="Times New Roman" w:hAnsi="Tahoma" w:cs="Tahoma"/>
          <w:sz w:val="24"/>
          <w:szCs w:val="24"/>
          <w:lang w:eastAsia="pl-PL"/>
        </w:rPr>
        <w:t xml:space="preserve"> roku  w Szczecinku pomiędzy:</w:t>
      </w:r>
    </w:p>
    <w:p w:rsidR="00E326F3" w:rsidRPr="00584A4C" w:rsidRDefault="00E326F3" w:rsidP="00E326F3">
      <w:pPr>
        <w:spacing w:after="0" w:line="240" w:lineRule="auto"/>
        <w:jc w:val="both"/>
        <w:rPr>
          <w:rFonts w:ascii="Tahoma" w:eastAsia="Times New Roman" w:hAnsi="Tahoma" w:cs="Tahoma"/>
          <w:sz w:val="24"/>
          <w:szCs w:val="16"/>
          <w:lang w:eastAsia="pl-PL"/>
        </w:rPr>
      </w:pPr>
      <w:r w:rsidRPr="00584A4C">
        <w:rPr>
          <w:rFonts w:ascii="Tahoma" w:eastAsia="Times New Roman" w:hAnsi="Tahoma" w:cs="Tahoma"/>
          <w:b/>
          <w:sz w:val="24"/>
          <w:szCs w:val="16"/>
          <w:lang w:eastAsia="pl-PL"/>
        </w:rPr>
        <w:t>Komunikacją Miejską spółką z o.o. w Szczecinku</w:t>
      </w:r>
      <w:r w:rsidRPr="00584A4C">
        <w:rPr>
          <w:rFonts w:ascii="Tahoma" w:eastAsia="Times New Roman" w:hAnsi="Tahoma" w:cs="Tahoma"/>
          <w:sz w:val="24"/>
          <w:szCs w:val="16"/>
          <w:lang w:eastAsia="pl-PL"/>
        </w:rPr>
        <w:t xml:space="preserve"> z siedzibą przy ul. Cieślaka 4, 78-400 Szczecinek, wpisaną do rejestru przedsiębiorców Krajowego Rejestru Sądowego pod  nr 0000025798 (Sąd Rejonowy IX Wydział Gospodarczy KRS w Koszalinie), NIP 6730006001,  reprezentowaną jednoosobowo przez:</w:t>
      </w:r>
    </w:p>
    <w:p w:rsidR="00E326F3" w:rsidRPr="00584A4C" w:rsidRDefault="00E326F3" w:rsidP="00E326F3">
      <w:pPr>
        <w:spacing w:after="0" w:line="240" w:lineRule="auto"/>
        <w:ind w:firstLine="708"/>
        <w:jc w:val="both"/>
        <w:rPr>
          <w:rFonts w:ascii="Tahoma" w:eastAsia="Times New Roman" w:hAnsi="Tahoma" w:cs="Tahoma"/>
          <w:b/>
          <w:sz w:val="24"/>
          <w:szCs w:val="24"/>
          <w:lang w:eastAsia="pl-PL"/>
        </w:rPr>
      </w:pPr>
      <w:r w:rsidRPr="00584A4C">
        <w:rPr>
          <w:rFonts w:ascii="Tahoma" w:eastAsia="Times New Roman" w:hAnsi="Tahoma" w:cs="Tahoma"/>
          <w:sz w:val="24"/>
          <w:szCs w:val="24"/>
          <w:lang w:eastAsia="pl-PL"/>
        </w:rPr>
        <w:t xml:space="preserve"> </w:t>
      </w:r>
      <w:r w:rsidRPr="00584A4C">
        <w:rPr>
          <w:rFonts w:ascii="Tahoma" w:eastAsia="Times New Roman" w:hAnsi="Tahoma" w:cs="Tahoma"/>
          <w:b/>
          <w:sz w:val="24"/>
          <w:szCs w:val="24"/>
          <w:lang w:eastAsia="pl-PL"/>
        </w:rPr>
        <w:t xml:space="preserve">- Tomasza </w:t>
      </w:r>
      <w:proofErr w:type="spellStart"/>
      <w:r w:rsidRPr="00584A4C">
        <w:rPr>
          <w:rFonts w:ascii="Tahoma" w:eastAsia="Times New Roman" w:hAnsi="Tahoma" w:cs="Tahoma"/>
          <w:b/>
          <w:sz w:val="24"/>
          <w:szCs w:val="24"/>
          <w:lang w:eastAsia="pl-PL"/>
        </w:rPr>
        <w:t>Merka</w:t>
      </w:r>
      <w:proofErr w:type="spellEnd"/>
      <w:r w:rsidRPr="00584A4C">
        <w:rPr>
          <w:rFonts w:ascii="Tahoma" w:eastAsia="Times New Roman" w:hAnsi="Tahoma" w:cs="Tahoma"/>
          <w:b/>
          <w:sz w:val="24"/>
          <w:szCs w:val="24"/>
          <w:lang w:eastAsia="pl-PL"/>
        </w:rPr>
        <w:t xml:space="preserve"> - Dyrektora Zarządu,</w:t>
      </w:r>
    </w:p>
    <w:p w:rsidR="00E326F3" w:rsidRPr="00584A4C" w:rsidRDefault="00E326F3" w:rsidP="00E326F3">
      <w:pPr>
        <w:spacing w:after="0" w:line="240" w:lineRule="auto"/>
        <w:jc w:val="both"/>
        <w:rPr>
          <w:rFonts w:ascii="Tahoma" w:eastAsia="Times New Roman" w:hAnsi="Tahoma" w:cs="Tahoma"/>
          <w:sz w:val="24"/>
          <w:szCs w:val="24"/>
          <w:lang w:eastAsia="pl-PL"/>
        </w:rPr>
      </w:pPr>
      <w:r w:rsidRPr="00584A4C">
        <w:rPr>
          <w:rFonts w:ascii="Tahoma" w:eastAsia="Times New Roman" w:hAnsi="Tahoma" w:cs="Tahoma"/>
          <w:sz w:val="24"/>
          <w:szCs w:val="24"/>
          <w:lang w:eastAsia="pl-PL"/>
        </w:rPr>
        <w:t>zwaną w dalszej treści umowy „Zamawiającym”</w:t>
      </w:r>
    </w:p>
    <w:p w:rsidR="00E326F3" w:rsidRPr="00584A4C" w:rsidRDefault="00E326F3" w:rsidP="00E326F3">
      <w:pPr>
        <w:spacing w:after="0" w:line="240" w:lineRule="auto"/>
        <w:jc w:val="both"/>
        <w:rPr>
          <w:rFonts w:ascii="Tahoma" w:eastAsia="Times New Roman" w:hAnsi="Tahoma" w:cs="Tahoma"/>
          <w:sz w:val="24"/>
          <w:szCs w:val="24"/>
          <w:lang w:eastAsia="pl-PL"/>
        </w:rPr>
      </w:pPr>
      <w:r w:rsidRPr="00584A4C">
        <w:rPr>
          <w:rFonts w:ascii="Tahoma" w:eastAsia="Times New Roman" w:hAnsi="Tahoma" w:cs="Tahoma"/>
          <w:sz w:val="24"/>
          <w:szCs w:val="24"/>
          <w:lang w:eastAsia="pl-PL"/>
        </w:rPr>
        <w:t>a</w:t>
      </w:r>
    </w:p>
    <w:p w:rsidR="00E326F3" w:rsidRPr="00584A4C" w:rsidRDefault="00E326F3" w:rsidP="00E326F3">
      <w:pPr>
        <w:spacing w:after="0" w:line="240" w:lineRule="auto"/>
        <w:jc w:val="both"/>
        <w:rPr>
          <w:rFonts w:ascii="Tahoma" w:eastAsia="Times New Roman" w:hAnsi="Tahoma" w:cs="Tahoma"/>
          <w:sz w:val="24"/>
          <w:szCs w:val="24"/>
          <w:lang w:eastAsia="pl-PL"/>
        </w:rPr>
      </w:pPr>
    </w:p>
    <w:p w:rsidR="00E326F3" w:rsidRPr="00584A4C" w:rsidRDefault="00E326F3" w:rsidP="00E326F3">
      <w:pPr>
        <w:spacing w:after="0" w:line="240" w:lineRule="auto"/>
        <w:rPr>
          <w:rFonts w:ascii="Tahoma" w:eastAsia="Times New Roman" w:hAnsi="Tahoma" w:cs="Tahoma"/>
          <w:sz w:val="24"/>
          <w:szCs w:val="20"/>
          <w:lang w:eastAsia="pl-PL"/>
        </w:rPr>
      </w:pPr>
      <w:r>
        <w:rPr>
          <w:rFonts w:ascii="Tahoma" w:eastAsia="Times New Roman" w:hAnsi="Tahoma" w:cs="Tahoma"/>
          <w:b/>
          <w:sz w:val="24"/>
          <w:szCs w:val="20"/>
          <w:lang w:eastAsia="pl-PL"/>
        </w:rPr>
        <w:t>……………………………………………………………………………………………………………………………………………………………………………………………………………………………..</w:t>
      </w:r>
      <w:r w:rsidRPr="00584A4C">
        <w:rPr>
          <w:rFonts w:ascii="Tahoma" w:eastAsia="Times New Roman" w:hAnsi="Tahoma" w:cs="Tahoma"/>
          <w:sz w:val="24"/>
          <w:szCs w:val="20"/>
          <w:lang w:eastAsia="pl-PL"/>
        </w:rPr>
        <w:t>reprezentowaną przez:</w:t>
      </w:r>
    </w:p>
    <w:p w:rsidR="00E326F3" w:rsidRPr="00584A4C" w:rsidRDefault="00E326F3" w:rsidP="00E326F3">
      <w:pPr>
        <w:spacing w:after="0" w:line="240" w:lineRule="auto"/>
        <w:ind w:left="708"/>
        <w:jc w:val="both"/>
        <w:rPr>
          <w:rFonts w:ascii="Tahoma" w:eastAsia="Times New Roman" w:hAnsi="Tahoma" w:cs="Tahoma"/>
          <w:b/>
          <w:sz w:val="24"/>
          <w:szCs w:val="20"/>
          <w:lang w:eastAsia="pl-PL"/>
        </w:rPr>
      </w:pPr>
      <w:r w:rsidRPr="00584A4C">
        <w:rPr>
          <w:rFonts w:ascii="Tahoma" w:eastAsia="Times New Roman" w:hAnsi="Tahoma" w:cs="Tahoma"/>
          <w:sz w:val="24"/>
          <w:szCs w:val="20"/>
          <w:lang w:eastAsia="pl-PL"/>
        </w:rPr>
        <w:t xml:space="preserve">  </w:t>
      </w:r>
      <w:r>
        <w:rPr>
          <w:rFonts w:ascii="Tahoma" w:eastAsia="Times New Roman" w:hAnsi="Tahoma" w:cs="Tahoma"/>
          <w:b/>
          <w:sz w:val="24"/>
          <w:szCs w:val="20"/>
          <w:lang w:eastAsia="pl-PL"/>
        </w:rPr>
        <w:t>- ……………………………………………..</w:t>
      </w:r>
      <w:r w:rsidRPr="00584A4C">
        <w:rPr>
          <w:rFonts w:ascii="Tahoma" w:eastAsia="Times New Roman" w:hAnsi="Tahoma" w:cs="Tahoma"/>
          <w:b/>
          <w:sz w:val="24"/>
          <w:szCs w:val="20"/>
          <w:lang w:eastAsia="pl-PL"/>
        </w:rPr>
        <w:t xml:space="preserve"> </w:t>
      </w:r>
    </w:p>
    <w:p w:rsidR="00E326F3" w:rsidRPr="00584A4C" w:rsidRDefault="00E326F3" w:rsidP="00E326F3">
      <w:pPr>
        <w:spacing w:after="0" w:line="240" w:lineRule="auto"/>
        <w:jc w:val="both"/>
        <w:rPr>
          <w:rFonts w:ascii="Tahoma" w:eastAsia="Times New Roman" w:hAnsi="Tahoma" w:cs="Tahoma"/>
          <w:sz w:val="24"/>
          <w:szCs w:val="20"/>
          <w:lang w:eastAsia="pl-PL"/>
        </w:rPr>
      </w:pPr>
      <w:r w:rsidRPr="00584A4C">
        <w:rPr>
          <w:rFonts w:ascii="Tahoma" w:eastAsia="Times New Roman" w:hAnsi="Tahoma" w:cs="Tahoma"/>
          <w:sz w:val="24"/>
          <w:szCs w:val="20"/>
          <w:lang w:eastAsia="pl-PL"/>
        </w:rPr>
        <w:t>zwaną w dalszej treści umowy „Dostawcą”,</w:t>
      </w:r>
    </w:p>
    <w:p w:rsidR="00E326F3" w:rsidRPr="00584A4C" w:rsidRDefault="00E326F3" w:rsidP="00E326F3">
      <w:pPr>
        <w:spacing w:after="0" w:line="240" w:lineRule="auto"/>
        <w:jc w:val="both"/>
        <w:rPr>
          <w:rFonts w:ascii="Tahoma" w:eastAsia="Times New Roman" w:hAnsi="Tahoma" w:cs="Tahoma"/>
          <w:sz w:val="24"/>
          <w:szCs w:val="20"/>
          <w:lang w:eastAsia="pl-PL"/>
        </w:rPr>
      </w:pPr>
      <w:r w:rsidRPr="00584A4C">
        <w:rPr>
          <w:rFonts w:ascii="Tahoma" w:eastAsia="Times New Roman" w:hAnsi="Tahoma" w:cs="Tahoma"/>
          <w:sz w:val="24"/>
          <w:szCs w:val="20"/>
          <w:lang w:eastAsia="pl-PL"/>
        </w:rPr>
        <w:t>zawarta zostaje umowa dostawy o następującej treści:</w:t>
      </w:r>
    </w:p>
    <w:p w:rsidR="00E326F3" w:rsidRPr="00584A4C" w:rsidRDefault="00E326F3" w:rsidP="00E326F3">
      <w:pPr>
        <w:spacing w:after="0" w:line="240" w:lineRule="auto"/>
        <w:jc w:val="both"/>
        <w:rPr>
          <w:rFonts w:ascii="Tahoma" w:eastAsia="Times New Roman" w:hAnsi="Tahoma" w:cs="Tahoma"/>
          <w:sz w:val="24"/>
          <w:szCs w:val="24"/>
          <w:lang w:eastAsia="pl-PL"/>
        </w:rPr>
      </w:pPr>
    </w:p>
    <w:p w:rsidR="00E326F3" w:rsidRPr="00584A4C" w:rsidRDefault="00E326F3" w:rsidP="00E326F3">
      <w:pPr>
        <w:spacing w:after="0" w:line="240" w:lineRule="auto"/>
        <w:jc w:val="both"/>
        <w:rPr>
          <w:rFonts w:ascii="Tahoma" w:eastAsia="Times New Roman" w:hAnsi="Tahoma" w:cs="Tahoma"/>
          <w:i/>
          <w:sz w:val="24"/>
          <w:szCs w:val="20"/>
          <w:lang w:eastAsia="pl-PL"/>
        </w:rPr>
      </w:pPr>
    </w:p>
    <w:p w:rsidR="00E326F3" w:rsidRPr="00584A4C" w:rsidRDefault="00E326F3" w:rsidP="00E326F3">
      <w:pPr>
        <w:spacing w:after="0" w:line="240" w:lineRule="auto"/>
        <w:jc w:val="both"/>
        <w:rPr>
          <w:rFonts w:ascii="Tahoma" w:eastAsia="Times New Roman" w:hAnsi="Tahoma" w:cs="Tahoma"/>
          <w:i/>
          <w:sz w:val="24"/>
          <w:szCs w:val="20"/>
          <w:lang w:eastAsia="pl-PL"/>
        </w:rPr>
      </w:pPr>
      <w:r w:rsidRPr="00584A4C">
        <w:rPr>
          <w:rFonts w:ascii="Tahoma" w:eastAsia="Times New Roman" w:hAnsi="Tahoma" w:cs="Tahoma"/>
          <w:i/>
          <w:sz w:val="24"/>
          <w:szCs w:val="20"/>
          <w:lang w:eastAsia="pl-PL"/>
        </w:rPr>
        <w:t>I. Przedstawiciele Stron oświadczają, że ich umocowania nie wygasły ani nie zostały ograniczone oraz, że w związku z powyższym są w pełni uprawnieni do zawarcia niniejszej umowy.</w:t>
      </w:r>
    </w:p>
    <w:p w:rsidR="00E326F3" w:rsidRPr="00584A4C" w:rsidRDefault="00E326F3" w:rsidP="00E326F3">
      <w:pPr>
        <w:spacing w:after="0" w:line="240" w:lineRule="auto"/>
        <w:jc w:val="both"/>
        <w:rPr>
          <w:rFonts w:ascii="Tahoma" w:eastAsia="Times New Roman" w:hAnsi="Tahoma" w:cs="Tahoma"/>
          <w:i/>
          <w:sz w:val="24"/>
          <w:szCs w:val="24"/>
          <w:lang w:eastAsia="pl-PL"/>
        </w:rPr>
      </w:pPr>
    </w:p>
    <w:p w:rsidR="00E326F3" w:rsidRPr="00584A4C" w:rsidRDefault="00E326F3" w:rsidP="00E326F3">
      <w:pPr>
        <w:shd w:val="clear" w:color="auto" w:fill="FFFFFF"/>
        <w:spacing w:after="0" w:line="240" w:lineRule="auto"/>
        <w:jc w:val="both"/>
        <w:rPr>
          <w:rFonts w:ascii="Tahoma" w:eastAsia="Times New Roman" w:hAnsi="Tahoma" w:cs="Tahoma"/>
          <w:i/>
          <w:sz w:val="24"/>
          <w:szCs w:val="24"/>
          <w:lang w:eastAsia="pl-PL"/>
        </w:rPr>
      </w:pPr>
      <w:r w:rsidRPr="00584A4C">
        <w:rPr>
          <w:rFonts w:ascii="Tahoma" w:eastAsia="Times New Roman" w:hAnsi="Tahoma" w:cs="Tahoma"/>
          <w:i/>
          <w:sz w:val="24"/>
          <w:szCs w:val="24"/>
          <w:lang w:eastAsia="pl-PL"/>
        </w:rPr>
        <w:t xml:space="preserve">II. Umowa niniejsza zawarta zostaje w wyniku rozstrzygnięcia postępowania o udzielenie zamówienia publicznego sektorowego  pn. „Zakup oleju </w:t>
      </w:r>
      <w:r>
        <w:rPr>
          <w:rFonts w:ascii="Tahoma" w:eastAsia="Times New Roman" w:hAnsi="Tahoma" w:cs="Tahoma"/>
          <w:i/>
          <w:sz w:val="24"/>
          <w:szCs w:val="24"/>
          <w:lang w:eastAsia="pl-PL"/>
        </w:rPr>
        <w:t>napędowego ON od dnia 01.03.2026r. do dnia 29.02.2028</w:t>
      </w:r>
      <w:r w:rsidRPr="00584A4C">
        <w:rPr>
          <w:rFonts w:ascii="Tahoma" w:eastAsia="Times New Roman" w:hAnsi="Tahoma" w:cs="Tahoma"/>
          <w:i/>
          <w:sz w:val="24"/>
          <w:szCs w:val="24"/>
          <w:lang w:eastAsia="pl-PL"/>
        </w:rPr>
        <w:t>r.” na terenie Miasta Szczecinek.</w:t>
      </w:r>
    </w:p>
    <w:p w:rsidR="00E326F3" w:rsidRPr="00584A4C" w:rsidRDefault="00E326F3" w:rsidP="00E326F3">
      <w:pPr>
        <w:spacing w:after="0" w:line="240" w:lineRule="auto"/>
        <w:jc w:val="both"/>
        <w:rPr>
          <w:rFonts w:ascii="Tahoma" w:eastAsia="Times New Roman" w:hAnsi="Tahoma" w:cs="Tahoma"/>
          <w:sz w:val="24"/>
          <w:szCs w:val="24"/>
          <w:lang w:eastAsia="pl-PL"/>
        </w:rPr>
      </w:pPr>
    </w:p>
    <w:p w:rsidR="00E326F3" w:rsidRPr="00584A4C" w:rsidRDefault="00E326F3" w:rsidP="00E326F3">
      <w:pPr>
        <w:spacing w:after="0" w:line="240" w:lineRule="auto"/>
        <w:jc w:val="center"/>
        <w:rPr>
          <w:rFonts w:ascii="Tahoma" w:eastAsia="Times New Roman" w:hAnsi="Tahoma" w:cs="Tahoma"/>
          <w:sz w:val="24"/>
          <w:szCs w:val="24"/>
          <w:lang w:eastAsia="pl-PL"/>
        </w:rPr>
      </w:pPr>
      <w:r w:rsidRPr="00584A4C">
        <w:rPr>
          <w:rFonts w:ascii="Tahoma" w:eastAsia="Times New Roman" w:hAnsi="Tahoma" w:cs="Tahoma"/>
          <w:sz w:val="24"/>
          <w:szCs w:val="24"/>
          <w:lang w:eastAsia="pl-PL"/>
        </w:rPr>
        <w:t>§ 1</w:t>
      </w:r>
    </w:p>
    <w:p w:rsidR="00E326F3" w:rsidRPr="00584A4C" w:rsidRDefault="00E326F3" w:rsidP="00E326F3">
      <w:pPr>
        <w:spacing w:after="0" w:line="240" w:lineRule="auto"/>
        <w:jc w:val="both"/>
        <w:rPr>
          <w:rFonts w:ascii="Tahoma" w:eastAsia="Times New Roman" w:hAnsi="Tahoma" w:cs="Tahoma"/>
          <w:sz w:val="24"/>
          <w:szCs w:val="24"/>
          <w:lang w:eastAsia="pl-PL"/>
        </w:rPr>
      </w:pPr>
      <w:r w:rsidRPr="00584A4C">
        <w:rPr>
          <w:rFonts w:ascii="Tahoma" w:eastAsia="Times New Roman" w:hAnsi="Tahoma" w:cs="Tahoma"/>
          <w:sz w:val="24"/>
          <w:szCs w:val="24"/>
          <w:lang w:eastAsia="pl-PL"/>
        </w:rPr>
        <w:t>1. Przedmiotem umowy jest sukcesywna dostawa przez Dostawcę na rzecz Zamawiającego, w okresie obowiązywania umowy i na warunkach określonych w jej tre</w:t>
      </w:r>
      <w:r>
        <w:rPr>
          <w:rFonts w:ascii="Tahoma" w:eastAsia="Times New Roman" w:hAnsi="Tahoma" w:cs="Tahoma"/>
          <w:sz w:val="24"/>
          <w:szCs w:val="24"/>
          <w:lang w:eastAsia="pl-PL"/>
        </w:rPr>
        <w:t>ści oleju napędowego w ilości 30</w:t>
      </w:r>
      <w:r w:rsidRPr="00584A4C">
        <w:rPr>
          <w:rFonts w:ascii="Tahoma" w:eastAsia="Times New Roman" w:hAnsi="Tahoma" w:cs="Tahoma"/>
          <w:sz w:val="24"/>
          <w:szCs w:val="24"/>
          <w:lang w:eastAsia="pl-PL"/>
        </w:rPr>
        <w:t xml:space="preserve">0 000 decymetrów sześciennych ON </w:t>
      </w:r>
      <w:r w:rsidRPr="00584A4C">
        <w:rPr>
          <w:rFonts w:ascii="Tahoma" w:eastAsia="Times New Roman" w:hAnsi="Tahoma" w:cs="Tahoma"/>
          <w:snapToGrid w:val="0"/>
          <w:sz w:val="24"/>
          <w:szCs w:val="24"/>
          <w:lang w:eastAsia="pl-PL"/>
        </w:rPr>
        <w:t xml:space="preserve">zwanych w dalszej treści umowy „paliwami” </w:t>
      </w:r>
      <w:r w:rsidRPr="00584A4C">
        <w:rPr>
          <w:rFonts w:ascii="Tahoma" w:eastAsia="Times New Roman" w:hAnsi="Tahoma" w:cs="Tahoma"/>
          <w:sz w:val="24"/>
          <w:szCs w:val="24"/>
          <w:lang w:eastAsia="pl-PL"/>
        </w:rPr>
        <w:t>w formie tankowania do zbiorników pojazdów Zamawiającego na stacji paliw Dostawcy</w:t>
      </w:r>
      <w:r w:rsidRPr="00584A4C">
        <w:rPr>
          <w:rFonts w:ascii="Tahoma" w:eastAsia="Times New Roman" w:hAnsi="Tahoma" w:cs="Tahoma"/>
          <w:snapToGrid w:val="0"/>
          <w:sz w:val="24"/>
          <w:szCs w:val="24"/>
          <w:lang w:eastAsia="pl-PL"/>
        </w:rPr>
        <w:t>.</w:t>
      </w:r>
    </w:p>
    <w:p w:rsidR="00E326F3" w:rsidRPr="00584A4C" w:rsidRDefault="00E326F3" w:rsidP="00E326F3">
      <w:pPr>
        <w:spacing w:after="0" w:line="240" w:lineRule="auto"/>
        <w:jc w:val="both"/>
        <w:rPr>
          <w:rFonts w:ascii="Tahoma" w:eastAsia="Times New Roman" w:hAnsi="Tahoma" w:cs="Tahoma"/>
          <w:sz w:val="24"/>
          <w:szCs w:val="24"/>
          <w:lang w:eastAsia="pl-PL"/>
        </w:rPr>
      </w:pPr>
      <w:r w:rsidRPr="00584A4C">
        <w:rPr>
          <w:rFonts w:ascii="Tahoma" w:eastAsia="Times New Roman" w:hAnsi="Tahoma" w:cs="Tahoma"/>
          <w:sz w:val="24"/>
          <w:szCs w:val="24"/>
          <w:lang w:eastAsia="pl-PL"/>
        </w:rPr>
        <w:t xml:space="preserve">2. Paliwa powinny spełniać  wymagania jakościowe, określone w rozporządzeniu Ministra Gospodarki z dnia 9 października 2015r. w sprawie wymagań jakościowych dla paliw ciekłych </w:t>
      </w:r>
      <w:r w:rsidRPr="00584A4C">
        <w:rPr>
          <w:rFonts w:ascii="Tahoma" w:eastAsia="Times New Roman" w:hAnsi="Tahoma" w:cs="Tahoma"/>
          <w:color w:val="000000"/>
          <w:sz w:val="23"/>
          <w:szCs w:val="24"/>
          <w:lang w:eastAsia="pl-PL"/>
        </w:rPr>
        <w:t xml:space="preserve">(Dz.U.2015.1680). </w:t>
      </w:r>
      <w:r w:rsidRPr="00584A4C">
        <w:rPr>
          <w:rFonts w:ascii="Tahoma" w:eastAsia="Times New Roman" w:hAnsi="Tahoma" w:cs="Tahoma"/>
          <w:sz w:val="24"/>
          <w:szCs w:val="24"/>
          <w:lang w:eastAsia="pl-PL"/>
        </w:rPr>
        <w:t xml:space="preserve"> Parametry techniczne i chemiczne dostarczanych paliw nie mogą być gorsze niż określone w załącznikach do przywołanego wyżej rozporządzenia,</w:t>
      </w:r>
      <w:r w:rsidRPr="00584A4C">
        <w:rPr>
          <w:rFonts w:ascii="Tahoma" w:eastAsia="Times New Roman" w:hAnsi="Tahoma" w:cs="Tahoma"/>
          <w:color w:val="FF0000"/>
          <w:sz w:val="24"/>
          <w:szCs w:val="24"/>
          <w:lang w:eastAsia="pl-PL"/>
        </w:rPr>
        <w:t xml:space="preserve"> </w:t>
      </w:r>
      <w:r w:rsidRPr="00584A4C">
        <w:rPr>
          <w:rFonts w:ascii="Tahoma" w:eastAsia="Times New Roman" w:hAnsi="Tahoma" w:cs="Tahoma"/>
          <w:sz w:val="24"/>
          <w:szCs w:val="24"/>
          <w:lang w:eastAsia="pl-PL"/>
        </w:rPr>
        <w:t>przy czym dostarczane paliwo musi być zgodne w dniu dostawy z aktualnie obowiązującymi przepisami w tym zakresie.</w:t>
      </w:r>
    </w:p>
    <w:p w:rsidR="00E326F3" w:rsidRPr="00584A4C" w:rsidRDefault="00E326F3" w:rsidP="00E326F3">
      <w:pPr>
        <w:spacing w:after="0" w:line="240" w:lineRule="auto"/>
        <w:jc w:val="both"/>
        <w:rPr>
          <w:rFonts w:ascii="Tahoma" w:eastAsia="Times New Roman" w:hAnsi="Tahoma" w:cs="Tahoma"/>
          <w:sz w:val="24"/>
          <w:szCs w:val="24"/>
          <w:lang w:eastAsia="pl-PL"/>
        </w:rPr>
      </w:pPr>
    </w:p>
    <w:p w:rsidR="00E326F3" w:rsidRPr="00584A4C" w:rsidRDefault="00E326F3" w:rsidP="00E326F3">
      <w:pPr>
        <w:spacing w:after="0" w:line="240" w:lineRule="auto"/>
        <w:jc w:val="both"/>
        <w:rPr>
          <w:rFonts w:ascii="Tahoma" w:eastAsia="Times New Roman" w:hAnsi="Tahoma" w:cs="Tahoma"/>
          <w:sz w:val="24"/>
          <w:szCs w:val="24"/>
          <w:lang w:eastAsia="pl-PL"/>
        </w:rPr>
      </w:pPr>
    </w:p>
    <w:p w:rsidR="00E326F3" w:rsidRPr="00584A4C" w:rsidRDefault="00E326F3" w:rsidP="00E326F3">
      <w:pPr>
        <w:suppressAutoHyphens/>
        <w:spacing w:after="0" w:line="240" w:lineRule="auto"/>
        <w:jc w:val="both"/>
        <w:rPr>
          <w:rFonts w:ascii="Tahoma" w:eastAsia="Times New Roman" w:hAnsi="Tahoma" w:cs="Tahoma"/>
          <w:sz w:val="24"/>
          <w:szCs w:val="24"/>
          <w:lang w:eastAsia="pl-PL"/>
        </w:rPr>
      </w:pPr>
      <w:r w:rsidRPr="00584A4C">
        <w:rPr>
          <w:rFonts w:ascii="Tahoma" w:eastAsia="Times New Roman" w:hAnsi="Tahoma" w:cs="Tahoma"/>
          <w:sz w:val="24"/>
          <w:szCs w:val="24"/>
          <w:lang w:eastAsia="pl-PL"/>
        </w:rPr>
        <w:lastRenderedPageBreak/>
        <w:t xml:space="preserve">3. Podane w punkcie 1 ilości paliw są wartościami szacunkowymi, Zamawiający  zastrzega sobie prawo do zmniejszenia ilości dostawy w zależności od jego potrzeb. </w:t>
      </w:r>
    </w:p>
    <w:p w:rsidR="00E326F3" w:rsidRPr="00584A4C" w:rsidRDefault="00E326F3" w:rsidP="00E326F3">
      <w:pPr>
        <w:spacing w:after="0" w:line="240" w:lineRule="auto"/>
        <w:jc w:val="both"/>
        <w:rPr>
          <w:rFonts w:ascii="Tahoma" w:eastAsia="Times New Roman" w:hAnsi="Tahoma" w:cs="Tahoma"/>
          <w:sz w:val="24"/>
          <w:szCs w:val="24"/>
          <w:lang w:eastAsia="pl-PL"/>
        </w:rPr>
      </w:pPr>
    </w:p>
    <w:p w:rsidR="00E326F3" w:rsidRPr="00584A4C" w:rsidRDefault="00E326F3" w:rsidP="00E326F3">
      <w:pPr>
        <w:spacing w:after="0" w:line="240" w:lineRule="auto"/>
        <w:jc w:val="center"/>
        <w:rPr>
          <w:rFonts w:ascii="Tahoma" w:eastAsia="Times New Roman" w:hAnsi="Tahoma" w:cs="Tahoma"/>
          <w:sz w:val="24"/>
          <w:szCs w:val="24"/>
          <w:lang w:eastAsia="pl-PL"/>
        </w:rPr>
      </w:pPr>
      <w:r w:rsidRPr="00584A4C">
        <w:rPr>
          <w:rFonts w:ascii="Tahoma" w:eastAsia="Times New Roman" w:hAnsi="Tahoma" w:cs="Tahoma"/>
          <w:sz w:val="24"/>
          <w:szCs w:val="24"/>
          <w:lang w:eastAsia="pl-PL"/>
        </w:rPr>
        <w:t>§ 2</w:t>
      </w:r>
      <w:r w:rsidRPr="00584A4C">
        <w:rPr>
          <w:rFonts w:ascii="Tahoma" w:eastAsia="Times New Roman" w:hAnsi="Tahoma" w:cs="Tahoma"/>
          <w:strike/>
          <w:sz w:val="24"/>
          <w:szCs w:val="24"/>
          <w:highlight w:val="yellow"/>
          <w:lang w:eastAsia="pl-PL"/>
        </w:rPr>
        <w:t xml:space="preserve"> </w:t>
      </w:r>
    </w:p>
    <w:p w:rsidR="00E326F3" w:rsidRPr="00584A4C" w:rsidRDefault="00E326F3" w:rsidP="00E326F3">
      <w:pPr>
        <w:spacing w:after="0" w:line="240" w:lineRule="auto"/>
        <w:jc w:val="both"/>
        <w:rPr>
          <w:rFonts w:ascii="Tahoma" w:eastAsia="Times New Roman" w:hAnsi="Tahoma" w:cs="Tahoma"/>
          <w:snapToGrid w:val="0"/>
          <w:sz w:val="24"/>
          <w:szCs w:val="24"/>
          <w:highlight w:val="yellow"/>
          <w:lang w:eastAsia="pl-PL"/>
        </w:rPr>
      </w:pPr>
    </w:p>
    <w:p w:rsidR="00E326F3" w:rsidRPr="00584A4C" w:rsidRDefault="00E326F3" w:rsidP="00E326F3">
      <w:pPr>
        <w:numPr>
          <w:ilvl w:val="0"/>
          <w:numId w:val="3"/>
        </w:numPr>
        <w:spacing w:after="0" w:line="240" w:lineRule="auto"/>
        <w:jc w:val="both"/>
        <w:rPr>
          <w:rFonts w:ascii="Tahoma" w:eastAsia="Times New Roman" w:hAnsi="Tahoma" w:cs="Tahoma"/>
          <w:snapToGrid w:val="0"/>
          <w:color w:val="000000"/>
          <w:sz w:val="24"/>
          <w:szCs w:val="24"/>
          <w:lang w:eastAsia="pl-PL"/>
        </w:rPr>
      </w:pPr>
      <w:r w:rsidRPr="00584A4C">
        <w:rPr>
          <w:rFonts w:ascii="Tahoma" w:eastAsia="Times New Roman" w:hAnsi="Tahoma" w:cs="Tahoma"/>
          <w:snapToGrid w:val="0"/>
          <w:color w:val="000000"/>
          <w:sz w:val="24"/>
          <w:szCs w:val="24"/>
          <w:lang w:eastAsia="pl-PL"/>
        </w:rPr>
        <w:t>Warunki dostawy dla Zamawiającego:</w:t>
      </w:r>
    </w:p>
    <w:p w:rsidR="00E326F3" w:rsidRPr="00584A4C" w:rsidRDefault="00E326F3" w:rsidP="00E326F3">
      <w:pPr>
        <w:spacing w:after="0" w:line="240" w:lineRule="auto"/>
        <w:jc w:val="center"/>
        <w:rPr>
          <w:rFonts w:ascii="Tahoma" w:eastAsia="Times New Roman" w:hAnsi="Tahoma" w:cs="Tahoma"/>
          <w:snapToGrid w:val="0"/>
          <w:color w:val="000000"/>
          <w:sz w:val="24"/>
          <w:szCs w:val="24"/>
          <w:lang w:eastAsia="pl-PL"/>
        </w:rPr>
      </w:pPr>
    </w:p>
    <w:p w:rsidR="00E326F3" w:rsidRPr="00584A4C" w:rsidRDefault="00E326F3" w:rsidP="00E326F3">
      <w:pPr>
        <w:numPr>
          <w:ilvl w:val="1"/>
          <w:numId w:val="2"/>
        </w:numPr>
        <w:spacing w:after="0" w:line="240" w:lineRule="auto"/>
        <w:ind w:left="709" w:hanging="425"/>
        <w:jc w:val="both"/>
        <w:rPr>
          <w:rFonts w:ascii="Tahoma" w:eastAsia="Times New Roman" w:hAnsi="Tahoma" w:cs="Tahoma"/>
          <w:snapToGrid w:val="0"/>
          <w:color w:val="000000"/>
          <w:sz w:val="24"/>
          <w:szCs w:val="24"/>
          <w:lang w:eastAsia="pl-PL"/>
        </w:rPr>
      </w:pPr>
      <w:r w:rsidRPr="00584A4C">
        <w:rPr>
          <w:rFonts w:ascii="Tahoma" w:eastAsia="Times New Roman" w:hAnsi="Tahoma" w:cs="Tahoma"/>
          <w:snapToGrid w:val="0"/>
          <w:color w:val="000000"/>
          <w:sz w:val="24"/>
          <w:szCs w:val="24"/>
          <w:lang w:eastAsia="pl-PL"/>
        </w:rPr>
        <w:t xml:space="preserve">Dostawa paliwa będzie odbywać się w stacji paliw na terenie Miasta             </w:t>
      </w:r>
      <w:r>
        <w:rPr>
          <w:rFonts w:ascii="Tahoma" w:eastAsia="Times New Roman" w:hAnsi="Tahoma" w:cs="Tahoma"/>
          <w:snapToGrid w:val="0"/>
          <w:color w:val="000000"/>
          <w:sz w:val="24"/>
          <w:szCs w:val="24"/>
          <w:lang w:eastAsia="pl-PL"/>
        </w:rPr>
        <w:t xml:space="preserve">          Szczecinek przy ulicy ……………………………..</w:t>
      </w:r>
    </w:p>
    <w:p w:rsidR="00E326F3" w:rsidRPr="00584A4C" w:rsidRDefault="00E326F3" w:rsidP="00E326F3">
      <w:pPr>
        <w:numPr>
          <w:ilvl w:val="1"/>
          <w:numId w:val="2"/>
        </w:numPr>
        <w:spacing w:after="0" w:line="240" w:lineRule="auto"/>
        <w:ind w:left="709" w:hanging="425"/>
        <w:jc w:val="both"/>
        <w:rPr>
          <w:rFonts w:ascii="Tahoma" w:eastAsia="Times New Roman" w:hAnsi="Tahoma" w:cs="Tahoma"/>
          <w:snapToGrid w:val="0"/>
          <w:color w:val="000000"/>
          <w:sz w:val="24"/>
          <w:szCs w:val="24"/>
          <w:lang w:eastAsia="pl-PL"/>
        </w:rPr>
      </w:pPr>
      <w:r w:rsidRPr="00584A4C">
        <w:rPr>
          <w:rFonts w:ascii="Tahoma" w:eastAsia="Times New Roman" w:hAnsi="Tahoma" w:cs="Tahoma"/>
          <w:sz w:val="24"/>
          <w:szCs w:val="24"/>
          <w:lang w:eastAsia="pl-PL"/>
        </w:rPr>
        <w:t>Wykonawca zapewni Zamawiającemu możliwość tankowania pojazdów 24 godziny na dobę każdego dnia w czasie obowiązywania umowy. Realizacja odbywać się będzie w miejscu lokalizacji stacji paliw Wykonawcy,</w:t>
      </w:r>
      <w:r w:rsidRPr="00584A4C">
        <w:rPr>
          <w:rFonts w:ascii="Tahoma" w:eastAsia="Times New Roman" w:hAnsi="Tahoma" w:cs="Tahoma"/>
          <w:snapToGrid w:val="0"/>
          <w:color w:val="000000"/>
          <w:sz w:val="24"/>
          <w:szCs w:val="24"/>
          <w:lang w:eastAsia="pl-PL"/>
        </w:rPr>
        <w:t xml:space="preserve"> zlokalizowanej  na  terenie  Miasta Szczecinek.</w:t>
      </w:r>
    </w:p>
    <w:p w:rsidR="00E326F3" w:rsidRPr="00584A4C" w:rsidRDefault="00E326F3" w:rsidP="00E326F3">
      <w:pPr>
        <w:numPr>
          <w:ilvl w:val="1"/>
          <w:numId w:val="2"/>
        </w:numPr>
        <w:spacing w:after="0" w:line="240" w:lineRule="auto"/>
        <w:ind w:left="709" w:hanging="425"/>
        <w:jc w:val="both"/>
        <w:rPr>
          <w:rFonts w:ascii="Tahoma" w:eastAsia="Times New Roman" w:hAnsi="Tahoma" w:cs="Tahoma"/>
          <w:b/>
          <w:snapToGrid w:val="0"/>
          <w:color w:val="000000"/>
          <w:sz w:val="24"/>
          <w:szCs w:val="24"/>
          <w:lang w:eastAsia="pl-PL"/>
        </w:rPr>
      </w:pPr>
      <w:r w:rsidRPr="00584A4C">
        <w:rPr>
          <w:rFonts w:ascii="Tahoma" w:eastAsia="Times New Roman" w:hAnsi="Tahoma" w:cs="Tahoma"/>
          <w:snapToGrid w:val="0"/>
          <w:color w:val="000000"/>
          <w:sz w:val="24"/>
          <w:szCs w:val="24"/>
          <w:lang w:eastAsia="pl-PL"/>
        </w:rPr>
        <w:t>Stacja paliw wina być objęta systemem monitoringu telewizji przemysłowej.</w:t>
      </w:r>
    </w:p>
    <w:p w:rsidR="00E326F3" w:rsidRPr="00584A4C" w:rsidRDefault="00E326F3" w:rsidP="00E326F3">
      <w:pPr>
        <w:numPr>
          <w:ilvl w:val="1"/>
          <w:numId w:val="2"/>
        </w:numPr>
        <w:spacing w:after="0" w:line="240" w:lineRule="auto"/>
        <w:ind w:left="709" w:hanging="425"/>
        <w:jc w:val="both"/>
        <w:rPr>
          <w:rFonts w:ascii="Tahoma" w:eastAsia="Times New Roman" w:hAnsi="Tahoma" w:cs="Tahoma"/>
          <w:b/>
          <w:snapToGrid w:val="0"/>
          <w:color w:val="000000"/>
          <w:sz w:val="24"/>
          <w:szCs w:val="24"/>
          <w:lang w:eastAsia="pl-PL"/>
        </w:rPr>
      </w:pPr>
      <w:r w:rsidRPr="00584A4C">
        <w:rPr>
          <w:rFonts w:ascii="Tahoma" w:eastAsia="Times New Roman" w:hAnsi="Tahoma" w:cs="Tahoma"/>
          <w:sz w:val="24"/>
          <w:szCs w:val="24"/>
          <w:lang w:eastAsia="pl-PL"/>
        </w:rPr>
        <w:t>Tankowania pojazdów Zamawiającego będzie dokonywał pracownik Wykonawcy bezpośrednio do zbiornika pojazdu, a w przypadku bezgotówkowego zakupu paliw przy użyciu kart paliwowych zgodnie z zasadami dla użycia kart paliwowych.</w:t>
      </w:r>
    </w:p>
    <w:p w:rsidR="00E326F3" w:rsidRPr="00584A4C" w:rsidRDefault="00E326F3" w:rsidP="00E326F3">
      <w:pPr>
        <w:numPr>
          <w:ilvl w:val="1"/>
          <w:numId w:val="2"/>
        </w:numPr>
        <w:spacing w:after="0" w:line="240" w:lineRule="auto"/>
        <w:ind w:left="709" w:hanging="425"/>
        <w:jc w:val="both"/>
        <w:rPr>
          <w:rFonts w:ascii="Tahoma" w:eastAsia="Times New Roman" w:hAnsi="Tahoma" w:cs="Tahoma"/>
          <w:b/>
          <w:snapToGrid w:val="0"/>
          <w:color w:val="000000"/>
          <w:sz w:val="24"/>
          <w:szCs w:val="24"/>
          <w:lang w:eastAsia="pl-PL"/>
        </w:rPr>
      </w:pPr>
      <w:r w:rsidRPr="00584A4C">
        <w:rPr>
          <w:rFonts w:ascii="Tahoma" w:eastAsia="Times New Roman" w:hAnsi="Tahoma" w:cs="Tahoma"/>
          <w:sz w:val="24"/>
          <w:szCs w:val="24"/>
          <w:lang w:eastAsia="pl-PL"/>
        </w:rPr>
        <w:t>Wykonawca każdorazowo wydaje dokument wydania. Dokument powyższy musi zawierać datę, miejsce,  asortyment wydanego towaru, ilość i wartość. Dokument musi być podpisany przez pracownika Wykonawcy i Zamawiającego czytelnym podpisem.</w:t>
      </w:r>
    </w:p>
    <w:p w:rsidR="00E326F3" w:rsidRPr="00584A4C" w:rsidRDefault="00E326F3" w:rsidP="00E326F3">
      <w:pPr>
        <w:numPr>
          <w:ilvl w:val="1"/>
          <w:numId w:val="2"/>
        </w:numPr>
        <w:spacing w:after="0" w:line="240" w:lineRule="auto"/>
        <w:ind w:left="709" w:hanging="425"/>
        <w:jc w:val="both"/>
        <w:rPr>
          <w:rFonts w:ascii="Tahoma" w:eastAsia="Times New Roman" w:hAnsi="Tahoma" w:cs="Tahoma"/>
          <w:b/>
          <w:snapToGrid w:val="0"/>
          <w:color w:val="000000"/>
          <w:sz w:val="24"/>
          <w:szCs w:val="24"/>
          <w:lang w:eastAsia="pl-PL"/>
        </w:rPr>
      </w:pPr>
      <w:r w:rsidRPr="00584A4C">
        <w:rPr>
          <w:rFonts w:ascii="Tahoma" w:eastAsia="Times New Roman" w:hAnsi="Tahoma" w:cs="Tahoma"/>
          <w:sz w:val="24"/>
          <w:szCs w:val="24"/>
          <w:lang w:eastAsia="pl-PL"/>
        </w:rPr>
        <w:t xml:space="preserve">Wykonawca na każde żądanie Zamawiającego okaże świadectwo jakości paliwa. </w:t>
      </w:r>
    </w:p>
    <w:p w:rsidR="00E326F3" w:rsidRPr="00584A4C" w:rsidRDefault="00E326F3" w:rsidP="00E326F3">
      <w:pPr>
        <w:numPr>
          <w:ilvl w:val="1"/>
          <w:numId w:val="2"/>
        </w:numPr>
        <w:spacing w:after="0" w:line="240" w:lineRule="auto"/>
        <w:ind w:left="709" w:hanging="425"/>
        <w:jc w:val="both"/>
        <w:rPr>
          <w:rFonts w:ascii="Tahoma" w:eastAsia="Times New Roman" w:hAnsi="Tahoma" w:cs="Tahoma"/>
          <w:b/>
          <w:snapToGrid w:val="0"/>
          <w:color w:val="000000"/>
          <w:sz w:val="24"/>
          <w:szCs w:val="24"/>
          <w:lang w:eastAsia="pl-PL"/>
        </w:rPr>
      </w:pPr>
      <w:r w:rsidRPr="00584A4C">
        <w:rPr>
          <w:rFonts w:ascii="Tahoma" w:eastAsia="Times New Roman" w:hAnsi="Tahoma" w:cs="Tahoma"/>
          <w:sz w:val="24"/>
          <w:szCs w:val="24"/>
          <w:lang w:eastAsia="pl-PL"/>
        </w:rPr>
        <w:t>Zamawiający określi na piśmie grupowanie nabytego paliwa do poszczególnych faktur.</w:t>
      </w:r>
    </w:p>
    <w:p w:rsidR="00E326F3" w:rsidRPr="00584A4C" w:rsidRDefault="00E326F3" w:rsidP="00E326F3">
      <w:pPr>
        <w:numPr>
          <w:ilvl w:val="1"/>
          <w:numId w:val="2"/>
        </w:numPr>
        <w:spacing w:after="0" w:line="240" w:lineRule="auto"/>
        <w:ind w:left="709" w:hanging="425"/>
        <w:jc w:val="both"/>
        <w:rPr>
          <w:rFonts w:ascii="Tahoma" w:eastAsia="Times New Roman" w:hAnsi="Tahoma" w:cs="Tahoma"/>
          <w:b/>
          <w:snapToGrid w:val="0"/>
          <w:color w:val="000000"/>
          <w:sz w:val="24"/>
          <w:szCs w:val="24"/>
          <w:lang w:eastAsia="pl-PL"/>
        </w:rPr>
      </w:pPr>
      <w:r w:rsidRPr="00584A4C">
        <w:rPr>
          <w:rFonts w:ascii="Tahoma" w:eastAsia="Times New Roman" w:hAnsi="Tahoma" w:cs="Tahoma"/>
          <w:sz w:val="24"/>
          <w:szCs w:val="24"/>
          <w:lang w:eastAsia="pl-PL"/>
        </w:rPr>
        <w:t>Zamawiający określi na piśmie wykaz pojazdów i osób uprawnionych do tankowania.</w:t>
      </w:r>
    </w:p>
    <w:p w:rsidR="00E326F3" w:rsidRPr="00584A4C" w:rsidRDefault="00E326F3" w:rsidP="00E326F3">
      <w:pPr>
        <w:numPr>
          <w:ilvl w:val="1"/>
          <w:numId w:val="2"/>
        </w:numPr>
        <w:spacing w:after="0" w:line="240" w:lineRule="auto"/>
        <w:ind w:left="709" w:hanging="425"/>
        <w:jc w:val="both"/>
        <w:rPr>
          <w:rFonts w:ascii="Tahoma" w:eastAsia="Times New Roman" w:hAnsi="Tahoma" w:cs="Tahoma"/>
          <w:b/>
          <w:snapToGrid w:val="0"/>
          <w:color w:val="000000"/>
          <w:sz w:val="24"/>
          <w:szCs w:val="24"/>
          <w:lang w:eastAsia="pl-PL"/>
        </w:rPr>
      </w:pPr>
      <w:r w:rsidRPr="00584A4C">
        <w:rPr>
          <w:rFonts w:ascii="Tahoma" w:eastAsia="Times New Roman" w:hAnsi="Tahoma" w:cs="Tahoma"/>
          <w:sz w:val="24"/>
          <w:szCs w:val="24"/>
          <w:lang w:eastAsia="pl-PL"/>
        </w:rPr>
        <w:t>Wykonawca udziela gwarancji na jakość sprzedawanego paliwa na okres 30 dni, licząc od dnia dostawy. Gwarancja obejmuje awaryjne uszkodzenia instalacji zasilającej i silniki eksploatowane w pojazdach Zamawiającego, powstałe w wyniku złej jakości paliwa.</w:t>
      </w:r>
    </w:p>
    <w:p w:rsidR="00E326F3" w:rsidRPr="00584A4C" w:rsidRDefault="00E326F3" w:rsidP="00E326F3">
      <w:pPr>
        <w:numPr>
          <w:ilvl w:val="1"/>
          <w:numId w:val="2"/>
        </w:numPr>
        <w:spacing w:after="0" w:line="240" w:lineRule="auto"/>
        <w:ind w:left="709" w:hanging="425"/>
        <w:jc w:val="both"/>
        <w:rPr>
          <w:rFonts w:ascii="Tahoma" w:eastAsia="Times New Roman" w:hAnsi="Tahoma" w:cs="Tahoma"/>
          <w:b/>
          <w:snapToGrid w:val="0"/>
          <w:color w:val="000000"/>
          <w:sz w:val="24"/>
          <w:szCs w:val="24"/>
          <w:lang w:eastAsia="pl-PL"/>
        </w:rPr>
      </w:pPr>
      <w:r w:rsidRPr="00584A4C">
        <w:rPr>
          <w:rFonts w:ascii="Tahoma" w:eastAsia="Times New Roman" w:hAnsi="Tahoma" w:cs="Tahoma"/>
          <w:sz w:val="24"/>
          <w:szCs w:val="24"/>
          <w:lang w:eastAsia="pl-PL"/>
        </w:rPr>
        <w:t xml:space="preserve"> przypadku zastosowania systemu kart flotowych Zamawiający zrezygnuje z wymagań określonych w pkt. d). </w:t>
      </w:r>
    </w:p>
    <w:p w:rsidR="00E326F3" w:rsidRPr="00584A4C" w:rsidRDefault="00E326F3" w:rsidP="00E326F3">
      <w:pPr>
        <w:numPr>
          <w:ilvl w:val="1"/>
          <w:numId w:val="2"/>
        </w:numPr>
        <w:spacing w:after="0" w:line="240" w:lineRule="auto"/>
        <w:ind w:left="709" w:hanging="425"/>
        <w:jc w:val="both"/>
        <w:rPr>
          <w:rFonts w:ascii="Tahoma" w:eastAsia="Times New Roman" w:hAnsi="Tahoma" w:cs="Tahoma"/>
          <w:b/>
          <w:snapToGrid w:val="0"/>
          <w:color w:val="000000"/>
          <w:sz w:val="24"/>
          <w:szCs w:val="24"/>
          <w:lang w:eastAsia="pl-PL"/>
        </w:rPr>
      </w:pPr>
      <w:r w:rsidRPr="00584A4C">
        <w:rPr>
          <w:rFonts w:ascii="Tahoma" w:eastAsia="Times New Roman" w:hAnsi="Tahoma" w:cs="Tahoma"/>
          <w:sz w:val="24"/>
          <w:szCs w:val="24"/>
          <w:lang w:eastAsia="pl-PL"/>
        </w:rPr>
        <w:t xml:space="preserve">Wymagania systemu kart flotowych: Wykonawca zapewni Zamawiającemu system obsługi kart flotowych – tzn. tankowania będą odbywać się na podstawie karty flotowej paliwowej wystawionej na okaziciela. Wykonawca zapewni na czas trwania umowy nieodpłatnie </w:t>
      </w:r>
      <w:r w:rsidRPr="00584A4C">
        <w:rPr>
          <w:rFonts w:ascii="Tahoma" w:eastAsia="Times New Roman" w:hAnsi="Tahoma" w:cs="Tahoma"/>
          <w:b/>
          <w:bCs/>
          <w:sz w:val="24"/>
          <w:szCs w:val="24"/>
          <w:lang w:eastAsia="pl-PL"/>
        </w:rPr>
        <w:t>karty paliwowe w ilości min. 30 szt.</w:t>
      </w:r>
      <w:r w:rsidRPr="00584A4C">
        <w:rPr>
          <w:rFonts w:ascii="Tahoma" w:eastAsia="Times New Roman" w:hAnsi="Tahoma" w:cs="Tahoma"/>
          <w:sz w:val="24"/>
          <w:szCs w:val="24"/>
          <w:lang w:eastAsia="pl-PL"/>
        </w:rPr>
        <w:t xml:space="preserve"> Każda transakcja bezgotówkowa zostanie  zarejestrowana w systemie z podaniem numeru transakcji bezgotówkowej, daty, miejsca, asortymentu wydanego towaru, ilości, ceny jednostkowej i  wartości. Dokonanie przez użytkownika kart flotowych transakcji bezgotówkowej potwierdzone zostanie wydrukiem z terminalu albo pokwitowaniem. Użytkownik kart flotowych, sprawdzi prawidłowość danych w nich zawartych i otrzyma jego egzemplarz.</w:t>
      </w:r>
    </w:p>
    <w:p w:rsidR="00E326F3" w:rsidRPr="00584A4C" w:rsidRDefault="00E326F3" w:rsidP="00E326F3">
      <w:pPr>
        <w:numPr>
          <w:ilvl w:val="1"/>
          <w:numId w:val="2"/>
        </w:numPr>
        <w:spacing w:after="0" w:line="240" w:lineRule="auto"/>
        <w:ind w:left="709" w:hanging="425"/>
        <w:jc w:val="both"/>
        <w:rPr>
          <w:rFonts w:ascii="Tahoma" w:eastAsia="Times New Roman" w:hAnsi="Tahoma" w:cs="Tahoma"/>
          <w:b/>
          <w:snapToGrid w:val="0"/>
          <w:color w:val="000000"/>
          <w:sz w:val="24"/>
          <w:szCs w:val="24"/>
          <w:lang w:eastAsia="pl-PL"/>
        </w:rPr>
      </w:pPr>
      <w:r w:rsidRPr="00584A4C">
        <w:rPr>
          <w:rFonts w:ascii="Tahoma" w:eastAsia="Times New Roman" w:hAnsi="Tahoma" w:cs="Tahoma"/>
          <w:sz w:val="24"/>
          <w:szCs w:val="24"/>
          <w:lang w:eastAsia="pl-PL"/>
        </w:rPr>
        <w:t xml:space="preserve"> </w:t>
      </w:r>
      <w:r w:rsidRPr="00584A4C">
        <w:rPr>
          <w:rFonts w:ascii="Tahoma" w:eastAsia="Times New Roman" w:hAnsi="Tahoma" w:cs="Tahoma"/>
          <w:i/>
          <w:iCs/>
          <w:sz w:val="24"/>
          <w:szCs w:val="24"/>
          <w:lang w:eastAsia="pl-PL"/>
        </w:rPr>
        <w:t xml:space="preserve">Do czasu faktycznego otrzymania kart paliwowych przez Zamawiającego i ich pierwszego użycia, Zamawiający dokonuje tankowania i rozliczania paliwa u Wykonawcy wg zasad przewidzianych w SWZ dla zakupu bez użycia kart. Wykonawca odstępuje od wszelkich wymogów zabezpieczenia jego roszczeń wobec Zamawiającego przewidzianych w ogólnych warunkach </w:t>
      </w:r>
      <w:r w:rsidRPr="00584A4C">
        <w:rPr>
          <w:rFonts w:ascii="Tahoma" w:eastAsia="Times New Roman" w:hAnsi="Tahoma" w:cs="Tahoma"/>
          <w:i/>
          <w:iCs/>
          <w:sz w:val="24"/>
          <w:szCs w:val="24"/>
          <w:lang w:eastAsia="pl-PL"/>
        </w:rPr>
        <w:lastRenderedPageBreak/>
        <w:t>sprzedaży (używania) kar paliwowych Wykonawcy. Odstąpienie (wypowiedzenia) umowy dotyczącej użycia kart paliwowych przez którąkolwiek ze stron nie ma wpływu na obowiązywanie umowy głównej zawartej w ramach zamówienia publicznego, co oznacza, że Zamawiający dokonuje w ramach tej umowy do jej zakończenia tankowania i rozliczania paliwa u Wykonawcy wg zasad przewidzianych w SWZ dla zakupu bez użycia kart.</w:t>
      </w:r>
    </w:p>
    <w:p w:rsidR="00E326F3" w:rsidRPr="00584A4C" w:rsidRDefault="00E326F3" w:rsidP="00E326F3">
      <w:pPr>
        <w:tabs>
          <w:tab w:val="num" w:pos="1440"/>
        </w:tabs>
        <w:spacing w:after="0" w:line="240" w:lineRule="auto"/>
        <w:ind w:left="1440"/>
        <w:jc w:val="both"/>
        <w:rPr>
          <w:rFonts w:ascii="Tahoma" w:eastAsia="Times New Roman" w:hAnsi="Tahoma" w:cs="Tahoma"/>
          <w:sz w:val="24"/>
          <w:szCs w:val="24"/>
          <w:highlight w:val="yellow"/>
          <w:lang w:eastAsia="pl-PL"/>
        </w:rPr>
      </w:pPr>
    </w:p>
    <w:p w:rsidR="00E326F3" w:rsidRPr="00584A4C" w:rsidRDefault="00E326F3" w:rsidP="00E326F3">
      <w:pPr>
        <w:spacing w:after="0" w:line="240" w:lineRule="auto"/>
        <w:jc w:val="both"/>
        <w:rPr>
          <w:rFonts w:ascii="Tahoma" w:eastAsia="Times New Roman" w:hAnsi="Tahoma" w:cs="Tahoma"/>
          <w:snapToGrid w:val="0"/>
          <w:sz w:val="24"/>
          <w:szCs w:val="24"/>
          <w:highlight w:val="yellow"/>
          <w:lang w:eastAsia="pl-PL"/>
        </w:rPr>
      </w:pPr>
    </w:p>
    <w:p w:rsidR="00E326F3" w:rsidRPr="00584A4C" w:rsidRDefault="00E326F3" w:rsidP="00E326F3">
      <w:pPr>
        <w:spacing w:after="0" w:line="240" w:lineRule="auto"/>
        <w:jc w:val="center"/>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 3</w:t>
      </w: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 xml:space="preserve">1. Dostawca </w:t>
      </w:r>
      <w:r w:rsidRPr="00584A4C">
        <w:rPr>
          <w:rFonts w:ascii="Tahoma" w:eastAsia="Times New Roman" w:hAnsi="Tahoma" w:cs="Tahoma"/>
          <w:sz w:val="24"/>
          <w:szCs w:val="24"/>
          <w:lang w:eastAsia="pl-PL"/>
        </w:rPr>
        <w:t>udziela Zamawiającemu gwarancji na jakość dostarczanego paliwa na okres 30 (trzydzieści)  dni, licząc  od dnia dostawy.</w:t>
      </w: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 xml:space="preserve">2. W przypadku zakwestionowania przez Zamawiającego jakości paliwa, jego próbki zostaną  zbadane w niezależnym, akredytowanym laboratorium, a w przypadku potwierdzenia niezgodności paliwa z Polską Normą oraz niniejsza umową, Dostawca poniesie koszty tego badania  oraz zwróci Zamawiającemu pełne koszty usunięcia skutków dostarczenia  paliwa złej jakości.  </w:t>
      </w: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3. Niezgodności ilościowe paliwa zostaną odnotowane przez Strony umowy w protokole rozbieżności, sporządzonym i podpisanym w dniu dostawy.</w:t>
      </w:r>
    </w:p>
    <w:p w:rsidR="00E326F3" w:rsidRPr="00584A4C" w:rsidRDefault="00E326F3" w:rsidP="00E326F3">
      <w:pPr>
        <w:spacing w:after="0" w:line="240" w:lineRule="auto"/>
        <w:jc w:val="both"/>
        <w:rPr>
          <w:rFonts w:ascii="Tahoma" w:eastAsia="Times New Roman" w:hAnsi="Tahoma" w:cs="Tahoma"/>
          <w:snapToGrid w:val="0"/>
          <w:sz w:val="24"/>
          <w:szCs w:val="24"/>
          <w:highlight w:val="yellow"/>
          <w:lang w:eastAsia="pl-PL"/>
        </w:rPr>
      </w:pPr>
    </w:p>
    <w:p w:rsidR="00E326F3" w:rsidRPr="00584A4C" w:rsidRDefault="00E326F3" w:rsidP="00E326F3">
      <w:pPr>
        <w:spacing w:after="0" w:line="240" w:lineRule="auto"/>
        <w:jc w:val="both"/>
        <w:rPr>
          <w:rFonts w:ascii="Tahoma" w:eastAsia="Times New Roman" w:hAnsi="Tahoma" w:cs="Tahoma"/>
          <w:snapToGrid w:val="0"/>
          <w:sz w:val="24"/>
          <w:szCs w:val="24"/>
          <w:highlight w:val="yellow"/>
          <w:lang w:eastAsia="pl-PL"/>
        </w:rPr>
      </w:pPr>
    </w:p>
    <w:p w:rsidR="00E326F3" w:rsidRPr="00584A4C" w:rsidRDefault="00E326F3" w:rsidP="00E326F3">
      <w:pPr>
        <w:spacing w:after="0" w:line="240" w:lineRule="auto"/>
        <w:jc w:val="center"/>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 4</w:t>
      </w:r>
    </w:p>
    <w:p w:rsidR="00E326F3" w:rsidRPr="00584A4C" w:rsidRDefault="00E326F3" w:rsidP="00E326F3">
      <w:pPr>
        <w:numPr>
          <w:ilvl w:val="0"/>
          <w:numId w:val="5"/>
        </w:numPr>
        <w:suppressAutoHyphens/>
        <w:spacing w:after="0" w:line="240" w:lineRule="auto"/>
        <w:ind w:left="284" w:hanging="284"/>
        <w:jc w:val="both"/>
        <w:rPr>
          <w:rFonts w:ascii="Tahoma" w:eastAsia="Times New Roman" w:hAnsi="Tahoma" w:cs="Tahoma"/>
          <w:color w:val="000000"/>
          <w:sz w:val="24"/>
          <w:szCs w:val="24"/>
          <w:lang w:eastAsia="pl-PL"/>
        </w:rPr>
      </w:pPr>
      <w:r w:rsidRPr="00584A4C">
        <w:rPr>
          <w:rFonts w:ascii="Tahoma" w:eastAsia="Times New Roman" w:hAnsi="Tahoma" w:cs="Tahoma"/>
          <w:color w:val="000000"/>
          <w:sz w:val="24"/>
          <w:szCs w:val="24"/>
          <w:lang w:eastAsia="pl-PL"/>
        </w:rPr>
        <w:t xml:space="preserve">Strony postanawiają, iż cena za każdorazową dostawę paliwa  ustalana będzie na podstawie ceny jednostkowej obowiązującej u Dostawcy w danym dniu w chwili tankowania (wskazanej na dystrybutorze) z uwzględnieniem stałego opustu oferowanego przez Dostawcę, tj. w wysokości  </w:t>
      </w:r>
      <w:r w:rsidRPr="00584A4C">
        <w:rPr>
          <w:rFonts w:ascii="Tahoma" w:eastAsia="Times New Roman" w:hAnsi="Tahoma" w:cs="Tahoma"/>
          <w:b/>
          <w:color w:val="000000"/>
          <w:sz w:val="24"/>
          <w:szCs w:val="24"/>
          <w:lang w:eastAsia="pl-PL"/>
        </w:rPr>
        <w:t>2</w:t>
      </w:r>
      <w:r w:rsidRPr="00584A4C">
        <w:rPr>
          <w:rFonts w:ascii="Tahoma" w:eastAsia="Times New Roman" w:hAnsi="Tahoma" w:cs="Tahoma"/>
          <w:color w:val="000000"/>
          <w:sz w:val="24"/>
          <w:szCs w:val="24"/>
          <w:lang w:eastAsia="pl-PL"/>
        </w:rPr>
        <w:t xml:space="preserve"> </w:t>
      </w:r>
      <w:r w:rsidRPr="00584A4C">
        <w:rPr>
          <w:rFonts w:ascii="Tahoma" w:eastAsia="Times New Roman" w:hAnsi="Tahoma" w:cs="Tahoma"/>
          <w:b/>
          <w:color w:val="000000"/>
          <w:sz w:val="24"/>
          <w:szCs w:val="24"/>
          <w:lang w:eastAsia="pl-PL"/>
        </w:rPr>
        <w:t>%</w:t>
      </w:r>
      <w:r w:rsidRPr="00584A4C">
        <w:rPr>
          <w:rFonts w:ascii="Tahoma" w:eastAsia="Times New Roman" w:hAnsi="Tahoma" w:cs="Tahoma"/>
          <w:color w:val="000000"/>
          <w:sz w:val="24"/>
          <w:szCs w:val="24"/>
          <w:lang w:eastAsia="pl-PL"/>
        </w:rPr>
        <w:t xml:space="preserve"> dla oleju napędowego </w:t>
      </w:r>
    </w:p>
    <w:p w:rsidR="00E326F3" w:rsidRPr="00584A4C" w:rsidRDefault="00E326F3" w:rsidP="00E326F3">
      <w:pPr>
        <w:numPr>
          <w:ilvl w:val="0"/>
          <w:numId w:val="5"/>
        </w:numPr>
        <w:suppressAutoHyphens/>
        <w:spacing w:after="0" w:line="240" w:lineRule="auto"/>
        <w:ind w:left="284" w:hanging="284"/>
        <w:jc w:val="both"/>
        <w:rPr>
          <w:rFonts w:ascii="Tahoma" w:eastAsia="Times New Roman" w:hAnsi="Tahoma" w:cs="Tahoma"/>
          <w:color w:val="000000"/>
          <w:sz w:val="24"/>
          <w:szCs w:val="24"/>
          <w:lang w:eastAsia="pl-PL"/>
        </w:rPr>
      </w:pPr>
      <w:r w:rsidRPr="00584A4C">
        <w:rPr>
          <w:rFonts w:ascii="Tahoma" w:eastAsia="Times New Roman" w:hAnsi="Tahoma" w:cs="Tahoma"/>
          <w:sz w:val="24"/>
          <w:szCs w:val="24"/>
          <w:lang w:eastAsia="pl-PL"/>
        </w:rPr>
        <w:t xml:space="preserve">Cena jednostkowa za jeden litr paliwa powinna zostać zaokrąglona do dwóch miejsc po przecinku. </w:t>
      </w:r>
    </w:p>
    <w:p w:rsidR="00E326F3" w:rsidRPr="00584A4C" w:rsidRDefault="00E326F3" w:rsidP="00E326F3">
      <w:pPr>
        <w:numPr>
          <w:ilvl w:val="0"/>
          <w:numId w:val="5"/>
        </w:numPr>
        <w:suppressAutoHyphens/>
        <w:spacing w:after="0" w:line="240" w:lineRule="auto"/>
        <w:ind w:left="284" w:hanging="284"/>
        <w:jc w:val="both"/>
        <w:rPr>
          <w:rFonts w:ascii="Tahoma" w:eastAsia="Times New Roman" w:hAnsi="Tahoma" w:cs="Tahoma"/>
          <w:color w:val="000000"/>
          <w:sz w:val="24"/>
          <w:szCs w:val="24"/>
          <w:lang w:eastAsia="pl-PL"/>
        </w:rPr>
      </w:pPr>
      <w:r w:rsidRPr="00584A4C">
        <w:rPr>
          <w:rFonts w:ascii="Tahoma" w:eastAsia="Times New Roman" w:hAnsi="Tahoma" w:cs="Tahoma"/>
          <w:sz w:val="24"/>
          <w:szCs w:val="24"/>
          <w:lang w:eastAsia="pl-PL"/>
        </w:rPr>
        <w:t xml:space="preserve">Zapłata za dostawę paliwa następować będzie przelewem na rachunek bankowy Dostawcy w terminie 30 (trzydziestu) dni, licząc od dnia dostawy oraz doręczenia Zamawiającemu prawidłowo wystawionej faktury. W przypadku wystąpienia błędów w fakturze, termin zapłaty faktury przedłuża się o czas, w którym Dostawca  usuwał błędy w fakturze.  </w:t>
      </w:r>
    </w:p>
    <w:p w:rsidR="00E326F3" w:rsidRPr="00584A4C" w:rsidRDefault="00E326F3" w:rsidP="00E326F3">
      <w:pPr>
        <w:numPr>
          <w:ilvl w:val="0"/>
          <w:numId w:val="5"/>
        </w:numPr>
        <w:suppressAutoHyphens/>
        <w:spacing w:after="0" w:line="240" w:lineRule="auto"/>
        <w:ind w:left="284" w:hanging="284"/>
        <w:jc w:val="both"/>
        <w:rPr>
          <w:rFonts w:ascii="Tahoma" w:eastAsia="Times New Roman" w:hAnsi="Tahoma" w:cs="Tahoma"/>
          <w:color w:val="000000"/>
          <w:sz w:val="24"/>
          <w:szCs w:val="24"/>
          <w:lang w:eastAsia="pl-PL"/>
        </w:rPr>
      </w:pPr>
      <w:r w:rsidRPr="00584A4C">
        <w:rPr>
          <w:rFonts w:ascii="Tahoma" w:eastAsia="Times New Roman" w:hAnsi="Tahoma" w:cs="Tahoma"/>
          <w:snapToGrid w:val="0"/>
          <w:sz w:val="24"/>
          <w:szCs w:val="24"/>
          <w:lang w:eastAsia="pl-PL"/>
        </w:rPr>
        <w:t xml:space="preserve">Dostawca </w:t>
      </w:r>
      <w:r w:rsidRPr="00584A4C">
        <w:rPr>
          <w:rFonts w:ascii="Tahoma" w:eastAsia="Times New Roman" w:hAnsi="Tahoma" w:cs="Tahoma"/>
          <w:sz w:val="24"/>
          <w:szCs w:val="24"/>
          <w:lang w:eastAsia="pl-PL"/>
        </w:rPr>
        <w:t>nie może bez zgody Zamawiającego Kupującego wyrażonej na piśmie przenieść wierzytelności wynikających z niniejszej umowy na osoby trzecie.</w:t>
      </w:r>
    </w:p>
    <w:p w:rsidR="00E326F3" w:rsidRPr="00584A4C" w:rsidRDefault="00E326F3" w:rsidP="00E326F3">
      <w:pPr>
        <w:numPr>
          <w:ilvl w:val="0"/>
          <w:numId w:val="5"/>
        </w:numPr>
        <w:suppressAutoHyphens/>
        <w:spacing w:after="0" w:line="240" w:lineRule="auto"/>
        <w:ind w:left="284" w:hanging="284"/>
        <w:jc w:val="both"/>
        <w:rPr>
          <w:rFonts w:ascii="Tahoma" w:eastAsia="Times New Roman" w:hAnsi="Tahoma" w:cs="Tahoma"/>
          <w:color w:val="000000"/>
          <w:sz w:val="24"/>
          <w:szCs w:val="24"/>
          <w:lang w:eastAsia="pl-PL"/>
        </w:rPr>
      </w:pPr>
      <w:r w:rsidRPr="00584A4C">
        <w:rPr>
          <w:rFonts w:ascii="Tahoma" w:eastAsia="Times New Roman" w:hAnsi="Tahoma" w:cs="Tahoma"/>
          <w:bCs/>
          <w:sz w:val="24"/>
          <w:szCs w:val="24"/>
          <w:lang w:eastAsia="pl-PL"/>
        </w:rPr>
        <w:t xml:space="preserve">Rozliczenie następować będzie </w:t>
      </w:r>
      <w:r w:rsidRPr="00584A4C">
        <w:rPr>
          <w:rFonts w:ascii="Tahoma" w:eastAsia="Times New Roman" w:hAnsi="Tahoma" w:cs="Tahoma"/>
          <w:sz w:val="24"/>
          <w:szCs w:val="24"/>
          <w:lang w:eastAsia="pl-PL"/>
        </w:rPr>
        <w:t>fakturą zbiorczą za okres rozliczeniowy.                                   Okres rozliczeniowy: 10-dniowy. Zamawiający dopuszcza rozliczenie 10-dniowych okresów w ten sposób, że faktury winny być wystawione w następujący sposób:</w:t>
      </w:r>
    </w:p>
    <w:p w:rsidR="00E326F3" w:rsidRPr="00584A4C" w:rsidRDefault="00E326F3" w:rsidP="00E326F3">
      <w:pPr>
        <w:widowControl w:val="0"/>
        <w:spacing w:after="0" w:line="240" w:lineRule="auto"/>
        <w:ind w:left="284"/>
        <w:jc w:val="both"/>
        <w:rPr>
          <w:rFonts w:ascii="Tahoma" w:eastAsia="Times New Roman" w:hAnsi="Tahoma" w:cs="Tahoma"/>
          <w:sz w:val="24"/>
          <w:szCs w:val="24"/>
          <w:lang w:eastAsia="pl-PL"/>
        </w:rPr>
      </w:pPr>
      <w:r w:rsidRPr="00584A4C">
        <w:rPr>
          <w:rFonts w:ascii="Tahoma" w:eastAsia="Times New Roman" w:hAnsi="Tahoma" w:cs="Tahoma"/>
          <w:sz w:val="24"/>
          <w:szCs w:val="24"/>
          <w:lang w:eastAsia="pl-PL"/>
        </w:rPr>
        <w:t xml:space="preserve">- transakcje za okres od 1 do 10 dnia miesiąca wystawione 2 lub 3 dnia roboczego po zakończonym okresie rozliczeniowym, </w:t>
      </w:r>
    </w:p>
    <w:p w:rsidR="00E326F3" w:rsidRPr="00584A4C" w:rsidRDefault="00E326F3" w:rsidP="00E326F3">
      <w:pPr>
        <w:widowControl w:val="0"/>
        <w:spacing w:after="0" w:line="240" w:lineRule="auto"/>
        <w:ind w:left="284"/>
        <w:jc w:val="both"/>
        <w:rPr>
          <w:rFonts w:ascii="Tahoma" w:eastAsia="Times New Roman" w:hAnsi="Tahoma" w:cs="Tahoma"/>
          <w:sz w:val="24"/>
          <w:szCs w:val="24"/>
          <w:lang w:eastAsia="pl-PL"/>
        </w:rPr>
      </w:pPr>
      <w:r w:rsidRPr="00584A4C">
        <w:rPr>
          <w:rFonts w:ascii="Tahoma" w:eastAsia="Times New Roman" w:hAnsi="Tahoma" w:cs="Tahoma"/>
          <w:sz w:val="24"/>
          <w:szCs w:val="24"/>
          <w:lang w:eastAsia="pl-PL"/>
        </w:rPr>
        <w:t>- transakcje za okres od 11 do 20 dnia miesiąca wystawione 2 lub 3 dnia roboczego po zakończonym okresie rozliczeniowym,</w:t>
      </w:r>
    </w:p>
    <w:p w:rsidR="00E326F3" w:rsidRPr="00584A4C" w:rsidRDefault="00E326F3" w:rsidP="00E326F3">
      <w:pPr>
        <w:widowControl w:val="0"/>
        <w:spacing w:after="0" w:line="240" w:lineRule="auto"/>
        <w:ind w:left="284"/>
        <w:jc w:val="both"/>
        <w:rPr>
          <w:rFonts w:ascii="Tahoma" w:eastAsia="Times New Roman" w:hAnsi="Tahoma" w:cs="Tahoma"/>
          <w:sz w:val="24"/>
          <w:szCs w:val="24"/>
          <w:lang w:eastAsia="pl-PL"/>
        </w:rPr>
      </w:pPr>
      <w:r w:rsidRPr="00584A4C">
        <w:rPr>
          <w:rFonts w:ascii="Tahoma" w:eastAsia="Times New Roman" w:hAnsi="Tahoma" w:cs="Tahoma"/>
          <w:sz w:val="24"/>
          <w:szCs w:val="24"/>
          <w:lang w:eastAsia="pl-PL"/>
        </w:rPr>
        <w:t>- transakcje za okres od 20 do ostatniego dnia miesiąca wystawione 2 lub 3 dnia roboczego po zakończonym okresie rozliczeniowym.</w:t>
      </w:r>
    </w:p>
    <w:p w:rsidR="00E326F3" w:rsidRPr="00584A4C" w:rsidRDefault="00E326F3" w:rsidP="00E326F3">
      <w:pPr>
        <w:widowControl w:val="0"/>
        <w:spacing w:after="0" w:line="240" w:lineRule="auto"/>
        <w:ind w:left="284"/>
        <w:jc w:val="both"/>
        <w:rPr>
          <w:rFonts w:ascii="Tahoma" w:eastAsia="Times New Roman" w:hAnsi="Tahoma" w:cs="Tahoma"/>
          <w:sz w:val="24"/>
          <w:szCs w:val="24"/>
          <w:lang w:eastAsia="pl-PL"/>
        </w:rPr>
      </w:pPr>
      <w:r w:rsidRPr="00584A4C">
        <w:rPr>
          <w:rFonts w:ascii="Tahoma" w:eastAsia="Times New Roman" w:hAnsi="Tahoma" w:cs="Tahoma"/>
          <w:sz w:val="24"/>
          <w:szCs w:val="24"/>
          <w:lang w:eastAsia="pl-PL"/>
        </w:rPr>
        <w:t xml:space="preserve">Wykonawca dostarczał będzie fakturę Zamawiającemu nie później niż 7dni przed terminem płatności(data wpływu do Zamawiającego). Zamawiający dopuszcza rozliczenie tygodniowych okresów w ten sposób, że faktury winny być wystawione w następujący sposób:-transakcje za okres od 1 do 7 dnia miesiąca wystawione 2 lub 3 dnia roboczego po zakończonym tygodniu-transakcje  za  okres  od  8  do  15  </w:t>
      </w:r>
      <w:r w:rsidRPr="00584A4C">
        <w:rPr>
          <w:rFonts w:ascii="Tahoma" w:eastAsia="Times New Roman" w:hAnsi="Tahoma" w:cs="Tahoma"/>
          <w:sz w:val="24"/>
          <w:szCs w:val="24"/>
          <w:lang w:eastAsia="pl-PL"/>
        </w:rPr>
        <w:lastRenderedPageBreak/>
        <w:t>dnia  miesiąca  wystawione  2  lub  3  dnia  roboczego  po  zakończonym tygodniu-transakcje  za  okres od 16 do 22 dnia miesiąca wystawione 2 lub 3 dnia roboczego po zakończonym tygodniu-transakcje  za  okres  od  23  do  ostatniego  dnia  miesiąca  wystawione  2  lub  3  dnia  roboczego  po zakończonym tygodniu. Dopuszcza się przyjęcie, iż okres rozliczeniowy obejmuje 7 kolejnych dni danego miesiąca (od poniedziałku do niedzieli włącznie) z poniżej wskazanymi wyjątkami: od pierwszego dnia miesiąca do pierwszej niedzieli włącznie oraz od ostatniego poniedziałku do ostatniego dnia miesiąca włącznie</w:t>
      </w:r>
    </w:p>
    <w:p w:rsidR="00E326F3" w:rsidRPr="00584A4C" w:rsidRDefault="00E326F3" w:rsidP="00E326F3">
      <w:pPr>
        <w:numPr>
          <w:ilvl w:val="0"/>
          <w:numId w:val="5"/>
        </w:numPr>
        <w:suppressAutoHyphens/>
        <w:spacing w:after="0" w:line="240" w:lineRule="auto"/>
        <w:ind w:left="284" w:hanging="284"/>
        <w:jc w:val="both"/>
        <w:rPr>
          <w:rFonts w:ascii="Tahoma" w:eastAsia="Times New Roman" w:hAnsi="Tahoma" w:cs="Tahoma"/>
          <w:color w:val="000000"/>
          <w:sz w:val="24"/>
          <w:szCs w:val="24"/>
          <w:lang w:eastAsia="pl-PL"/>
        </w:rPr>
      </w:pPr>
      <w:r w:rsidRPr="00584A4C">
        <w:rPr>
          <w:rFonts w:ascii="Tahoma" w:eastAsia="Times New Roman" w:hAnsi="Tahoma" w:cs="Tahoma"/>
          <w:sz w:val="24"/>
          <w:szCs w:val="24"/>
          <w:lang w:eastAsia="pl-PL"/>
        </w:rPr>
        <w:t>Faktury VAT Dostawca będzie wystawiał na podstawie dowodów wydania, podpisanych przez upoważnionych przedstawicieli Zamawiającego i Dostawcy, a w przypadku używania kart flotowych zgodnie z warunkami ich użytkowania.</w:t>
      </w:r>
    </w:p>
    <w:p w:rsidR="00E326F3" w:rsidRPr="00584A4C" w:rsidRDefault="00E326F3" w:rsidP="00E326F3">
      <w:pPr>
        <w:numPr>
          <w:ilvl w:val="0"/>
          <w:numId w:val="5"/>
        </w:numPr>
        <w:suppressAutoHyphens/>
        <w:spacing w:after="0" w:line="240" w:lineRule="auto"/>
        <w:ind w:left="284" w:hanging="284"/>
        <w:jc w:val="both"/>
        <w:rPr>
          <w:rFonts w:ascii="Tahoma" w:eastAsia="Times New Roman" w:hAnsi="Tahoma" w:cs="Tahoma"/>
          <w:color w:val="000000"/>
          <w:sz w:val="24"/>
          <w:szCs w:val="24"/>
          <w:lang w:eastAsia="pl-PL"/>
        </w:rPr>
      </w:pPr>
      <w:r w:rsidRPr="00584A4C">
        <w:rPr>
          <w:rFonts w:ascii="Tahoma" w:eastAsia="Times New Roman" w:hAnsi="Tahoma" w:cs="Tahoma"/>
          <w:sz w:val="24"/>
          <w:szCs w:val="24"/>
          <w:lang w:eastAsia="pl-PL"/>
        </w:rPr>
        <w:t>Dostawca zobowiązany jest dołączyć do faktury zbiorcze zestawienie dokumentów wydania.</w:t>
      </w:r>
    </w:p>
    <w:p w:rsidR="00E326F3" w:rsidRPr="00584A4C" w:rsidRDefault="00E326F3" w:rsidP="00E326F3">
      <w:pPr>
        <w:numPr>
          <w:ilvl w:val="0"/>
          <w:numId w:val="5"/>
        </w:numPr>
        <w:suppressAutoHyphens/>
        <w:spacing w:after="0" w:line="240" w:lineRule="auto"/>
        <w:ind w:left="284" w:hanging="284"/>
        <w:jc w:val="both"/>
        <w:rPr>
          <w:rFonts w:ascii="Tahoma" w:eastAsia="Times New Roman" w:hAnsi="Tahoma" w:cs="Tahoma"/>
          <w:snapToGrid w:val="0"/>
          <w:sz w:val="24"/>
          <w:szCs w:val="24"/>
          <w:lang w:eastAsia="pl-PL"/>
        </w:rPr>
      </w:pPr>
      <w:r w:rsidRPr="00584A4C">
        <w:rPr>
          <w:rFonts w:ascii="Tahoma" w:eastAsia="Times New Roman" w:hAnsi="Tahoma" w:cs="Tahoma"/>
          <w:sz w:val="24"/>
          <w:szCs w:val="24"/>
          <w:lang w:eastAsia="pl-PL"/>
        </w:rPr>
        <w:t>Dostawca zobowiązany jest na każde wezwanie Zamawiającego okazać kopie świadectw jakości oleju napędowego.</w:t>
      </w:r>
    </w:p>
    <w:p w:rsidR="00E326F3" w:rsidRPr="00584A4C" w:rsidRDefault="00E326F3" w:rsidP="00E326F3">
      <w:pPr>
        <w:spacing w:after="0" w:line="240" w:lineRule="auto"/>
        <w:jc w:val="center"/>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 5</w:t>
      </w: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 xml:space="preserve">1. Dostawca zapłaci Zamawiającemu karę umowną  w przypadkach : </w:t>
      </w:r>
    </w:p>
    <w:p w:rsidR="00E326F3" w:rsidRPr="00584A4C" w:rsidRDefault="00E326F3" w:rsidP="00E326F3">
      <w:pPr>
        <w:numPr>
          <w:ilvl w:val="0"/>
          <w:numId w:val="1"/>
        </w:numPr>
        <w:spacing w:after="0" w:line="240" w:lineRule="auto"/>
        <w:jc w:val="both"/>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odstąpienia od umowy z przyczyn od niego zależnych - w wysokości 2% (dwa) ogólnej wartości umowy.</w:t>
      </w: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2. Zamawiający ma prawo dochodzenia odszkodowania przewyższającego kary umowne na  zasadach ogólnych określonych w Kodeksie cywilnym.</w:t>
      </w: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ab/>
      </w:r>
      <w:r w:rsidRPr="00584A4C">
        <w:rPr>
          <w:rFonts w:ascii="Tahoma" w:eastAsia="Times New Roman" w:hAnsi="Tahoma" w:cs="Tahoma"/>
          <w:snapToGrid w:val="0"/>
          <w:sz w:val="24"/>
          <w:szCs w:val="24"/>
          <w:lang w:eastAsia="pl-PL"/>
        </w:rPr>
        <w:tab/>
      </w:r>
      <w:r w:rsidRPr="00584A4C">
        <w:rPr>
          <w:rFonts w:ascii="Tahoma" w:eastAsia="Times New Roman" w:hAnsi="Tahoma" w:cs="Tahoma"/>
          <w:snapToGrid w:val="0"/>
          <w:sz w:val="24"/>
          <w:szCs w:val="24"/>
          <w:lang w:eastAsia="pl-PL"/>
        </w:rPr>
        <w:tab/>
      </w:r>
      <w:r w:rsidRPr="00584A4C">
        <w:rPr>
          <w:rFonts w:ascii="Tahoma" w:eastAsia="Times New Roman" w:hAnsi="Tahoma" w:cs="Tahoma"/>
          <w:snapToGrid w:val="0"/>
          <w:sz w:val="24"/>
          <w:szCs w:val="24"/>
          <w:lang w:eastAsia="pl-PL"/>
        </w:rPr>
        <w:tab/>
      </w:r>
      <w:r w:rsidRPr="00584A4C">
        <w:rPr>
          <w:rFonts w:ascii="Tahoma" w:eastAsia="Times New Roman" w:hAnsi="Tahoma" w:cs="Tahoma"/>
          <w:snapToGrid w:val="0"/>
          <w:sz w:val="24"/>
          <w:szCs w:val="24"/>
          <w:lang w:eastAsia="pl-PL"/>
        </w:rPr>
        <w:tab/>
      </w:r>
      <w:r w:rsidRPr="00584A4C">
        <w:rPr>
          <w:rFonts w:ascii="Tahoma" w:eastAsia="Times New Roman" w:hAnsi="Tahoma" w:cs="Tahoma"/>
          <w:snapToGrid w:val="0"/>
          <w:sz w:val="24"/>
          <w:szCs w:val="24"/>
          <w:lang w:eastAsia="pl-PL"/>
        </w:rPr>
        <w:tab/>
        <w:t>§ 6</w:t>
      </w: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1.Umowa niniejsza zawarta zostaje na cza</w:t>
      </w:r>
      <w:r>
        <w:rPr>
          <w:rFonts w:ascii="Tahoma" w:eastAsia="Times New Roman" w:hAnsi="Tahoma" w:cs="Tahoma"/>
          <w:snapToGrid w:val="0"/>
          <w:sz w:val="24"/>
          <w:szCs w:val="24"/>
          <w:lang w:eastAsia="pl-PL"/>
        </w:rPr>
        <w:t>s określony od dnia ……………………………. do dnia …………………………………..</w:t>
      </w:r>
      <w:bookmarkStart w:id="0" w:name="_GoBack"/>
      <w:bookmarkEnd w:id="0"/>
      <w:r w:rsidRPr="00584A4C">
        <w:rPr>
          <w:rFonts w:ascii="Tahoma" w:eastAsia="Times New Roman" w:hAnsi="Tahoma" w:cs="Tahoma"/>
          <w:snapToGrid w:val="0"/>
          <w:sz w:val="24"/>
          <w:szCs w:val="24"/>
          <w:lang w:eastAsia="pl-PL"/>
        </w:rPr>
        <w:t>”</w:t>
      </w:r>
    </w:p>
    <w:p w:rsidR="00E326F3" w:rsidRPr="00584A4C" w:rsidRDefault="00E326F3" w:rsidP="00E326F3">
      <w:pPr>
        <w:spacing w:after="0" w:line="240" w:lineRule="auto"/>
        <w:jc w:val="both"/>
        <w:rPr>
          <w:rFonts w:ascii="Tahoma" w:eastAsia="Times New Roman" w:hAnsi="Tahoma" w:cs="Tahoma"/>
          <w:sz w:val="24"/>
          <w:szCs w:val="24"/>
          <w:lang w:eastAsia="pl-PL"/>
        </w:rPr>
      </w:pPr>
      <w:r w:rsidRPr="00584A4C">
        <w:rPr>
          <w:rFonts w:ascii="Tahoma" w:eastAsia="Times New Roman" w:hAnsi="Tahoma" w:cs="Tahoma"/>
          <w:snapToGrid w:val="0"/>
          <w:sz w:val="24"/>
          <w:szCs w:val="24"/>
          <w:lang w:eastAsia="pl-PL"/>
        </w:rPr>
        <w:t xml:space="preserve">2. Zamawiający zastrzega sobie prawo odstąpienia od umowy w trybie natychmiastowym </w:t>
      </w:r>
      <w:r w:rsidRPr="00584A4C">
        <w:rPr>
          <w:rFonts w:ascii="Tahoma" w:eastAsia="Times New Roman" w:hAnsi="Tahoma" w:cs="Tahoma"/>
          <w:sz w:val="24"/>
          <w:szCs w:val="24"/>
          <w:lang w:eastAsia="pl-PL"/>
        </w:rPr>
        <w:t>w przypadku  naruszania przez Dostawcę warunków niniejszej umowy, a zwłaszcza dostarczania paliwa złej jakości (niezgodnego z umową i Polską Normą).</w:t>
      </w:r>
    </w:p>
    <w:p w:rsidR="00E326F3" w:rsidRPr="00584A4C" w:rsidRDefault="00E326F3" w:rsidP="00E326F3">
      <w:pPr>
        <w:suppressAutoHyphens/>
        <w:spacing w:after="0" w:line="240" w:lineRule="auto"/>
        <w:jc w:val="both"/>
        <w:rPr>
          <w:rFonts w:ascii="Tahoma" w:eastAsia="Times New Roman" w:hAnsi="Tahoma" w:cs="Tahoma"/>
          <w:sz w:val="24"/>
          <w:szCs w:val="24"/>
          <w:lang w:eastAsia="pl-PL"/>
        </w:rPr>
      </w:pPr>
      <w:r w:rsidRPr="00584A4C">
        <w:rPr>
          <w:rFonts w:ascii="Tahoma" w:eastAsia="Times New Roman" w:hAnsi="Tahoma" w:cs="Tahoma"/>
          <w:snapToGrid w:val="0"/>
          <w:sz w:val="24"/>
          <w:szCs w:val="24"/>
          <w:lang w:eastAsia="pl-PL"/>
        </w:rPr>
        <w:t xml:space="preserve">3. </w:t>
      </w:r>
      <w:r w:rsidRPr="00584A4C">
        <w:rPr>
          <w:rFonts w:ascii="Tahoma" w:eastAsia="Times New Roman" w:hAnsi="Tahoma" w:cs="Tahoma"/>
          <w:sz w:val="24"/>
          <w:szCs w:val="24"/>
          <w:lang w:eastAsia="pl-PL"/>
        </w:rPr>
        <w:t>Umowa niniejsza wygasa w następujących przypadkach:</w:t>
      </w:r>
    </w:p>
    <w:p w:rsidR="00E326F3" w:rsidRPr="00584A4C" w:rsidRDefault="00E326F3" w:rsidP="00E326F3">
      <w:pPr>
        <w:numPr>
          <w:ilvl w:val="0"/>
          <w:numId w:val="4"/>
        </w:numPr>
        <w:suppressAutoHyphens/>
        <w:spacing w:after="0" w:line="240" w:lineRule="auto"/>
        <w:jc w:val="both"/>
        <w:rPr>
          <w:rFonts w:ascii="Tahoma" w:eastAsia="Times New Roman" w:hAnsi="Tahoma" w:cs="Tahoma"/>
          <w:sz w:val="24"/>
          <w:szCs w:val="24"/>
          <w:lang w:eastAsia="pl-PL"/>
        </w:rPr>
      </w:pPr>
      <w:r w:rsidRPr="00584A4C">
        <w:rPr>
          <w:rFonts w:ascii="Tahoma" w:eastAsia="Times New Roman" w:hAnsi="Tahoma" w:cs="Tahoma"/>
          <w:sz w:val="24"/>
          <w:szCs w:val="24"/>
          <w:lang w:eastAsia="pl-PL"/>
        </w:rPr>
        <w:t xml:space="preserve">w przypadku wcześniejszego zrealizowania dostaw szacowanych łącznych ilości oleju napędowego  -  określonych § 1.1. umowy, </w:t>
      </w:r>
    </w:p>
    <w:p w:rsidR="00E326F3" w:rsidRPr="00584A4C" w:rsidRDefault="00E326F3" w:rsidP="00E326F3">
      <w:pPr>
        <w:numPr>
          <w:ilvl w:val="0"/>
          <w:numId w:val="4"/>
        </w:numPr>
        <w:suppressAutoHyphens/>
        <w:spacing w:after="0" w:line="240" w:lineRule="auto"/>
        <w:jc w:val="both"/>
        <w:rPr>
          <w:rFonts w:ascii="Tahoma" w:eastAsia="Times New Roman" w:hAnsi="Tahoma" w:cs="Tahoma"/>
          <w:sz w:val="24"/>
          <w:szCs w:val="24"/>
          <w:lang w:eastAsia="pl-PL"/>
        </w:rPr>
      </w:pPr>
      <w:r w:rsidRPr="00584A4C">
        <w:rPr>
          <w:rFonts w:ascii="Tahoma" w:eastAsia="Times New Roman" w:hAnsi="Tahoma" w:cs="Tahoma"/>
          <w:sz w:val="24"/>
          <w:szCs w:val="24"/>
          <w:lang w:eastAsia="pl-PL"/>
        </w:rPr>
        <w:t xml:space="preserve">w przypadku gdy, łączna wartość paliw dostarczonych Zamawiającemu przez Dostawcę  przekroczy kwotę stanowiącą  szacunkową wartość całego zamówienia, określoną przez Dostawcę w złożonej ofercie ( załącznik nr 1). </w:t>
      </w:r>
    </w:p>
    <w:p w:rsidR="00E326F3" w:rsidRPr="00584A4C" w:rsidRDefault="00E326F3" w:rsidP="00E326F3">
      <w:pPr>
        <w:spacing w:after="0" w:line="240" w:lineRule="auto"/>
        <w:rPr>
          <w:rFonts w:ascii="Tahoma" w:eastAsia="Times New Roman" w:hAnsi="Tahoma" w:cs="Tahoma"/>
          <w:snapToGrid w:val="0"/>
          <w:sz w:val="24"/>
          <w:szCs w:val="24"/>
          <w:highlight w:val="yellow"/>
          <w:lang w:eastAsia="pl-PL"/>
        </w:rPr>
      </w:pPr>
    </w:p>
    <w:p w:rsidR="00E326F3" w:rsidRPr="00584A4C" w:rsidRDefault="00E326F3" w:rsidP="00E326F3">
      <w:pPr>
        <w:spacing w:after="0" w:line="240" w:lineRule="auto"/>
        <w:jc w:val="center"/>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 7</w:t>
      </w: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 xml:space="preserve">1.  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w:t>
      </w: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2. Ewentualne zmiany i uzupełnienia umowy wymagają  dla swej ważności formy pisemnej.</w:t>
      </w:r>
    </w:p>
    <w:p w:rsidR="00E326F3" w:rsidRPr="00584A4C" w:rsidRDefault="00E326F3" w:rsidP="00E326F3">
      <w:pPr>
        <w:spacing w:after="0" w:line="240" w:lineRule="auto"/>
        <w:jc w:val="center"/>
        <w:rPr>
          <w:rFonts w:ascii="Tahoma" w:eastAsia="Times New Roman" w:hAnsi="Tahoma" w:cs="Tahoma"/>
          <w:snapToGrid w:val="0"/>
          <w:sz w:val="24"/>
          <w:szCs w:val="24"/>
          <w:highlight w:val="yellow"/>
          <w:lang w:eastAsia="pl-PL"/>
        </w:rPr>
      </w:pPr>
    </w:p>
    <w:p w:rsidR="00E326F3" w:rsidRPr="00584A4C" w:rsidRDefault="00E326F3" w:rsidP="00E326F3">
      <w:pPr>
        <w:spacing w:after="0" w:line="240" w:lineRule="auto"/>
        <w:jc w:val="center"/>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 8</w:t>
      </w: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Wszelkie sporne mogące wyniknąć w trakcie realizacji niniejszej umowy  rozstrzygane będą  przez sądy powszechne właściwe dla siedziby powoda.</w:t>
      </w: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p>
    <w:p w:rsidR="00E326F3" w:rsidRPr="00584A4C" w:rsidRDefault="00E326F3" w:rsidP="00E326F3">
      <w:pPr>
        <w:spacing w:after="0" w:line="240" w:lineRule="auto"/>
        <w:jc w:val="center"/>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 9</w:t>
      </w:r>
    </w:p>
    <w:p w:rsidR="00E326F3" w:rsidRPr="00584A4C" w:rsidRDefault="00E326F3" w:rsidP="00E326F3">
      <w:pPr>
        <w:shd w:val="clear" w:color="auto" w:fill="FFFFFF"/>
        <w:spacing w:after="0" w:line="240" w:lineRule="auto"/>
        <w:jc w:val="both"/>
        <w:rPr>
          <w:rFonts w:ascii="Tahoma" w:eastAsia="Times New Roman" w:hAnsi="Tahoma" w:cs="Tahoma"/>
          <w:i/>
          <w:sz w:val="24"/>
          <w:szCs w:val="24"/>
          <w:lang w:eastAsia="pl-PL"/>
        </w:rPr>
      </w:pPr>
      <w:r w:rsidRPr="00584A4C">
        <w:rPr>
          <w:rFonts w:ascii="Tahoma" w:eastAsia="Times New Roman" w:hAnsi="Tahoma" w:cs="Tahoma"/>
          <w:snapToGrid w:val="0"/>
          <w:sz w:val="24"/>
          <w:szCs w:val="24"/>
          <w:lang w:eastAsia="pl-PL"/>
        </w:rPr>
        <w:t xml:space="preserve">W sprawach nieuregulowanych niniejszą umową zastosowanie mieć będą przepisy Kodeksu cywilnego. </w:t>
      </w:r>
    </w:p>
    <w:p w:rsidR="00E326F3" w:rsidRPr="00584A4C" w:rsidRDefault="00E326F3" w:rsidP="00E326F3">
      <w:pPr>
        <w:spacing w:after="0" w:line="240" w:lineRule="auto"/>
        <w:jc w:val="center"/>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 10</w:t>
      </w: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Integralną częścią niniejszej umowy stanowią Specyfikacja Warunków Zamówienia do przetargu nieograniczonego oraz oferta Dostawcy.</w:t>
      </w: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ab/>
      </w:r>
      <w:r w:rsidRPr="00584A4C">
        <w:rPr>
          <w:rFonts w:ascii="Tahoma" w:eastAsia="Times New Roman" w:hAnsi="Tahoma" w:cs="Tahoma"/>
          <w:snapToGrid w:val="0"/>
          <w:sz w:val="24"/>
          <w:szCs w:val="24"/>
          <w:lang w:eastAsia="pl-PL"/>
        </w:rPr>
        <w:tab/>
      </w:r>
      <w:r w:rsidRPr="00584A4C">
        <w:rPr>
          <w:rFonts w:ascii="Tahoma" w:eastAsia="Times New Roman" w:hAnsi="Tahoma" w:cs="Tahoma"/>
          <w:snapToGrid w:val="0"/>
          <w:sz w:val="24"/>
          <w:szCs w:val="24"/>
          <w:lang w:eastAsia="pl-PL"/>
        </w:rPr>
        <w:tab/>
      </w:r>
      <w:r w:rsidRPr="00584A4C">
        <w:rPr>
          <w:rFonts w:ascii="Tahoma" w:eastAsia="Times New Roman" w:hAnsi="Tahoma" w:cs="Tahoma"/>
          <w:snapToGrid w:val="0"/>
          <w:sz w:val="24"/>
          <w:szCs w:val="24"/>
          <w:lang w:eastAsia="pl-PL"/>
        </w:rPr>
        <w:tab/>
      </w:r>
      <w:r w:rsidRPr="00584A4C">
        <w:rPr>
          <w:rFonts w:ascii="Tahoma" w:eastAsia="Times New Roman" w:hAnsi="Tahoma" w:cs="Tahoma"/>
          <w:snapToGrid w:val="0"/>
          <w:sz w:val="24"/>
          <w:szCs w:val="24"/>
          <w:lang w:eastAsia="pl-PL"/>
        </w:rPr>
        <w:tab/>
      </w:r>
      <w:r w:rsidRPr="00584A4C">
        <w:rPr>
          <w:rFonts w:ascii="Tahoma" w:eastAsia="Times New Roman" w:hAnsi="Tahoma" w:cs="Tahoma"/>
          <w:snapToGrid w:val="0"/>
          <w:sz w:val="24"/>
          <w:szCs w:val="24"/>
          <w:lang w:eastAsia="pl-PL"/>
        </w:rPr>
        <w:tab/>
        <w:t>§ 11</w:t>
      </w: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r w:rsidRPr="00584A4C">
        <w:rPr>
          <w:rFonts w:ascii="Tahoma" w:eastAsia="Times New Roman" w:hAnsi="Tahoma" w:cs="Tahoma"/>
          <w:snapToGrid w:val="0"/>
          <w:sz w:val="24"/>
          <w:szCs w:val="24"/>
          <w:lang w:eastAsia="pl-PL"/>
        </w:rPr>
        <w:t>Umowa sporządzona została w dwóch jednobrzmiących egzemplarzach, po jednym dla każdej  ze Stron.</w:t>
      </w: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p>
    <w:p w:rsidR="00E326F3" w:rsidRPr="00584A4C" w:rsidRDefault="00E326F3" w:rsidP="00E326F3">
      <w:pPr>
        <w:spacing w:after="0" w:line="240" w:lineRule="auto"/>
        <w:jc w:val="both"/>
        <w:rPr>
          <w:rFonts w:ascii="Tahoma" w:eastAsia="Times New Roman" w:hAnsi="Tahoma" w:cs="Tahoma"/>
          <w:snapToGrid w:val="0"/>
          <w:sz w:val="24"/>
          <w:szCs w:val="24"/>
          <w:lang w:eastAsia="pl-PL"/>
        </w:rPr>
      </w:pPr>
    </w:p>
    <w:p w:rsidR="00E326F3" w:rsidRPr="00584A4C" w:rsidRDefault="00E326F3" w:rsidP="00E326F3">
      <w:pPr>
        <w:spacing w:after="0" w:line="240" w:lineRule="auto"/>
        <w:rPr>
          <w:rFonts w:ascii="Times New Roman" w:eastAsia="Times New Roman" w:hAnsi="Times New Roman" w:cs="Times New Roman"/>
          <w:sz w:val="24"/>
          <w:szCs w:val="24"/>
          <w:lang w:eastAsia="pl-PL"/>
        </w:rPr>
      </w:pPr>
      <w:r w:rsidRPr="00584A4C">
        <w:rPr>
          <w:rFonts w:ascii="Tahoma" w:eastAsia="Times New Roman" w:hAnsi="Tahoma" w:cs="Tahoma"/>
          <w:b/>
          <w:bCs/>
          <w:snapToGrid w:val="0"/>
          <w:sz w:val="24"/>
          <w:szCs w:val="24"/>
          <w:lang w:eastAsia="pl-PL"/>
        </w:rPr>
        <w:t xml:space="preserve">ZAMAWIAJĄCY </w:t>
      </w:r>
      <w:r w:rsidRPr="00584A4C">
        <w:rPr>
          <w:rFonts w:ascii="Tahoma" w:eastAsia="Times New Roman" w:hAnsi="Tahoma" w:cs="Tahoma"/>
          <w:b/>
          <w:bCs/>
          <w:snapToGrid w:val="0"/>
          <w:sz w:val="24"/>
          <w:szCs w:val="24"/>
          <w:lang w:eastAsia="pl-PL"/>
        </w:rPr>
        <w:tab/>
      </w:r>
      <w:r w:rsidRPr="00584A4C">
        <w:rPr>
          <w:rFonts w:ascii="Tahoma" w:eastAsia="Times New Roman" w:hAnsi="Tahoma" w:cs="Tahoma"/>
          <w:b/>
          <w:bCs/>
          <w:snapToGrid w:val="0"/>
          <w:sz w:val="24"/>
          <w:szCs w:val="24"/>
          <w:lang w:eastAsia="pl-PL"/>
        </w:rPr>
        <w:tab/>
      </w:r>
      <w:r w:rsidRPr="00584A4C">
        <w:rPr>
          <w:rFonts w:ascii="Tahoma" w:eastAsia="Times New Roman" w:hAnsi="Tahoma" w:cs="Tahoma"/>
          <w:b/>
          <w:bCs/>
          <w:snapToGrid w:val="0"/>
          <w:sz w:val="24"/>
          <w:szCs w:val="24"/>
          <w:lang w:eastAsia="pl-PL"/>
        </w:rPr>
        <w:tab/>
      </w:r>
      <w:r w:rsidRPr="00584A4C">
        <w:rPr>
          <w:rFonts w:ascii="Tahoma" w:eastAsia="Times New Roman" w:hAnsi="Tahoma" w:cs="Tahoma"/>
          <w:b/>
          <w:bCs/>
          <w:snapToGrid w:val="0"/>
          <w:sz w:val="24"/>
          <w:szCs w:val="24"/>
          <w:lang w:eastAsia="pl-PL"/>
        </w:rPr>
        <w:tab/>
      </w:r>
      <w:r w:rsidRPr="00584A4C">
        <w:rPr>
          <w:rFonts w:ascii="Tahoma" w:eastAsia="Times New Roman" w:hAnsi="Tahoma" w:cs="Tahoma"/>
          <w:b/>
          <w:bCs/>
          <w:snapToGrid w:val="0"/>
          <w:sz w:val="24"/>
          <w:szCs w:val="24"/>
          <w:lang w:eastAsia="pl-PL"/>
        </w:rPr>
        <w:tab/>
      </w:r>
      <w:r w:rsidRPr="00584A4C">
        <w:rPr>
          <w:rFonts w:ascii="Tahoma" w:eastAsia="Times New Roman" w:hAnsi="Tahoma" w:cs="Tahoma"/>
          <w:b/>
          <w:bCs/>
          <w:snapToGrid w:val="0"/>
          <w:sz w:val="24"/>
          <w:szCs w:val="24"/>
          <w:lang w:eastAsia="pl-PL"/>
        </w:rPr>
        <w:tab/>
        <w:t>DOSTAWCA</w:t>
      </w:r>
    </w:p>
    <w:p w:rsidR="00FC5A49" w:rsidRDefault="00FC5A49"/>
    <w:sectPr w:rsidR="00FC5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06FB"/>
    <w:multiLevelType w:val="hybridMultilevel"/>
    <w:tmpl w:val="E8745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E92848"/>
    <w:multiLevelType w:val="hybridMultilevel"/>
    <w:tmpl w:val="592075D0"/>
    <w:lvl w:ilvl="0" w:tplc="D01670E8">
      <w:start w:val="1"/>
      <w:numFmt w:val="decimal"/>
      <w:lvlText w:val="%1."/>
      <w:lvlJc w:val="left"/>
      <w:pPr>
        <w:tabs>
          <w:tab w:val="num" w:pos="360"/>
        </w:tabs>
        <w:ind w:left="360" w:hanging="360"/>
      </w:pPr>
      <w:rPr>
        <w:rFonts w:hint="default"/>
        <w:sz w:val="24"/>
      </w:rPr>
    </w:lvl>
    <w:lvl w:ilvl="1" w:tplc="DA5C996C" w:tentative="1">
      <w:start w:val="1"/>
      <w:numFmt w:val="lowerLetter"/>
      <w:lvlText w:val="%2."/>
      <w:lvlJc w:val="left"/>
      <w:pPr>
        <w:tabs>
          <w:tab w:val="num" w:pos="1440"/>
        </w:tabs>
        <w:ind w:left="1440" w:hanging="360"/>
      </w:pPr>
    </w:lvl>
    <w:lvl w:ilvl="2" w:tplc="4BE8875A" w:tentative="1">
      <w:start w:val="1"/>
      <w:numFmt w:val="lowerRoman"/>
      <w:lvlText w:val="%3."/>
      <w:lvlJc w:val="right"/>
      <w:pPr>
        <w:tabs>
          <w:tab w:val="num" w:pos="2160"/>
        </w:tabs>
        <w:ind w:left="2160" w:hanging="180"/>
      </w:pPr>
    </w:lvl>
    <w:lvl w:ilvl="3" w:tplc="303CEF18" w:tentative="1">
      <w:start w:val="1"/>
      <w:numFmt w:val="decimal"/>
      <w:lvlText w:val="%4."/>
      <w:lvlJc w:val="left"/>
      <w:pPr>
        <w:tabs>
          <w:tab w:val="num" w:pos="2880"/>
        </w:tabs>
        <w:ind w:left="2880" w:hanging="360"/>
      </w:pPr>
    </w:lvl>
    <w:lvl w:ilvl="4" w:tplc="F1BE9ADE" w:tentative="1">
      <w:start w:val="1"/>
      <w:numFmt w:val="lowerLetter"/>
      <w:lvlText w:val="%5."/>
      <w:lvlJc w:val="left"/>
      <w:pPr>
        <w:tabs>
          <w:tab w:val="num" w:pos="3600"/>
        </w:tabs>
        <w:ind w:left="3600" w:hanging="360"/>
      </w:pPr>
    </w:lvl>
    <w:lvl w:ilvl="5" w:tplc="AA1A1DD2" w:tentative="1">
      <w:start w:val="1"/>
      <w:numFmt w:val="lowerRoman"/>
      <w:lvlText w:val="%6."/>
      <w:lvlJc w:val="right"/>
      <w:pPr>
        <w:tabs>
          <w:tab w:val="num" w:pos="4320"/>
        </w:tabs>
        <w:ind w:left="4320" w:hanging="180"/>
      </w:pPr>
    </w:lvl>
    <w:lvl w:ilvl="6" w:tplc="44E09BC6" w:tentative="1">
      <w:start w:val="1"/>
      <w:numFmt w:val="decimal"/>
      <w:lvlText w:val="%7."/>
      <w:lvlJc w:val="left"/>
      <w:pPr>
        <w:tabs>
          <w:tab w:val="num" w:pos="5040"/>
        </w:tabs>
        <w:ind w:left="5040" w:hanging="360"/>
      </w:pPr>
    </w:lvl>
    <w:lvl w:ilvl="7" w:tplc="6FD0DFB0" w:tentative="1">
      <w:start w:val="1"/>
      <w:numFmt w:val="lowerLetter"/>
      <w:lvlText w:val="%8."/>
      <w:lvlJc w:val="left"/>
      <w:pPr>
        <w:tabs>
          <w:tab w:val="num" w:pos="5760"/>
        </w:tabs>
        <w:ind w:left="5760" w:hanging="360"/>
      </w:pPr>
    </w:lvl>
    <w:lvl w:ilvl="8" w:tplc="FC807292" w:tentative="1">
      <w:start w:val="1"/>
      <w:numFmt w:val="lowerRoman"/>
      <w:lvlText w:val="%9."/>
      <w:lvlJc w:val="right"/>
      <w:pPr>
        <w:tabs>
          <w:tab w:val="num" w:pos="6480"/>
        </w:tabs>
        <w:ind w:left="6480" w:hanging="180"/>
      </w:pPr>
    </w:lvl>
  </w:abstractNum>
  <w:abstractNum w:abstractNumId="2" w15:restartNumberingAfterBreak="0">
    <w:nsid w:val="245E5BB2"/>
    <w:multiLevelType w:val="hybridMultilevel"/>
    <w:tmpl w:val="5A002500"/>
    <w:lvl w:ilvl="0" w:tplc="FFFC33A6">
      <w:start w:val="1"/>
      <w:numFmt w:val="decimal"/>
      <w:lvlText w:val="2.%1."/>
      <w:lvlJc w:val="left"/>
      <w:pPr>
        <w:ind w:left="360" w:hanging="360"/>
      </w:pPr>
      <w:rPr>
        <w:rFonts w:hint="default"/>
        <w:sz w:val="24"/>
      </w:rPr>
    </w:lvl>
    <w:lvl w:ilvl="1" w:tplc="F0A0C62A">
      <w:start w:val="1"/>
      <w:numFmt w:val="lowerLetter"/>
      <w:lvlText w:val="%2)"/>
      <w:lvlJc w:val="center"/>
      <w:pPr>
        <w:ind w:left="1440" w:hanging="360"/>
      </w:pPr>
      <w:rPr>
        <w:rFonts w:hint="default"/>
        <w:b w:val="0"/>
        <w:sz w:val="24"/>
      </w:rPr>
    </w:lvl>
    <w:lvl w:ilvl="2" w:tplc="E3C6BF44">
      <w:start w:val="1"/>
      <w:numFmt w:val="decimal"/>
      <w:lvlText w:val="%3)"/>
      <w:lvlJc w:val="left"/>
      <w:pPr>
        <w:ind w:left="2340" w:hanging="360"/>
      </w:pPr>
      <w:rPr>
        <w:rFonts w:hint="default"/>
      </w:rPr>
    </w:lvl>
    <w:lvl w:ilvl="3" w:tplc="2A3811C0" w:tentative="1">
      <w:start w:val="1"/>
      <w:numFmt w:val="decimal"/>
      <w:lvlText w:val="%4."/>
      <w:lvlJc w:val="left"/>
      <w:pPr>
        <w:ind w:left="2880" w:hanging="360"/>
      </w:pPr>
    </w:lvl>
    <w:lvl w:ilvl="4" w:tplc="47F60A58" w:tentative="1">
      <w:start w:val="1"/>
      <w:numFmt w:val="lowerLetter"/>
      <w:lvlText w:val="%5."/>
      <w:lvlJc w:val="left"/>
      <w:pPr>
        <w:ind w:left="3600" w:hanging="360"/>
      </w:pPr>
    </w:lvl>
    <w:lvl w:ilvl="5" w:tplc="51E89842" w:tentative="1">
      <w:start w:val="1"/>
      <w:numFmt w:val="lowerRoman"/>
      <w:lvlText w:val="%6."/>
      <w:lvlJc w:val="right"/>
      <w:pPr>
        <w:ind w:left="4320" w:hanging="180"/>
      </w:pPr>
    </w:lvl>
    <w:lvl w:ilvl="6" w:tplc="A8E28C14" w:tentative="1">
      <w:start w:val="1"/>
      <w:numFmt w:val="decimal"/>
      <w:lvlText w:val="%7."/>
      <w:lvlJc w:val="left"/>
      <w:pPr>
        <w:ind w:left="5040" w:hanging="360"/>
      </w:pPr>
    </w:lvl>
    <w:lvl w:ilvl="7" w:tplc="76086B18" w:tentative="1">
      <w:start w:val="1"/>
      <w:numFmt w:val="lowerLetter"/>
      <w:lvlText w:val="%8."/>
      <w:lvlJc w:val="left"/>
      <w:pPr>
        <w:ind w:left="5760" w:hanging="360"/>
      </w:pPr>
    </w:lvl>
    <w:lvl w:ilvl="8" w:tplc="EF206634" w:tentative="1">
      <w:start w:val="1"/>
      <w:numFmt w:val="lowerRoman"/>
      <w:lvlText w:val="%9."/>
      <w:lvlJc w:val="right"/>
      <w:pPr>
        <w:ind w:left="6480" w:hanging="180"/>
      </w:pPr>
    </w:lvl>
  </w:abstractNum>
  <w:abstractNum w:abstractNumId="3" w15:restartNumberingAfterBreak="0">
    <w:nsid w:val="4EAC74F2"/>
    <w:multiLevelType w:val="hybridMultilevel"/>
    <w:tmpl w:val="BADAEFD8"/>
    <w:lvl w:ilvl="0" w:tplc="64E643E6">
      <w:start w:val="1"/>
      <w:numFmt w:val="lowerLetter"/>
      <w:lvlText w:val="%1)"/>
      <w:lvlJc w:val="left"/>
      <w:pPr>
        <w:ind w:left="720" w:hanging="360"/>
      </w:pPr>
    </w:lvl>
    <w:lvl w:ilvl="1" w:tplc="3B908912">
      <w:start w:val="1"/>
      <w:numFmt w:val="lowerLetter"/>
      <w:lvlText w:val="%2."/>
      <w:lvlJc w:val="left"/>
      <w:pPr>
        <w:ind w:left="1440" w:hanging="360"/>
      </w:pPr>
    </w:lvl>
    <w:lvl w:ilvl="2" w:tplc="FC54DC84">
      <w:start w:val="1"/>
      <w:numFmt w:val="lowerRoman"/>
      <w:lvlText w:val="%3."/>
      <w:lvlJc w:val="right"/>
      <w:pPr>
        <w:ind w:left="2160" w:hanging="180"/>
      </w:pPr>
    </w:lvl>
    <w:lvl w:ilvl="3" w:tplc="6A3CE5E0">
      <w:start w:val="1"/>
      <w:numFmt w:val="decimal"/>
      <w:lvlText w:val="%4."/>
      <w:lvlJc w:val="left"/>
      <w:pPr>
        <w:ind w:left="2880" w:hanging="360"/>
      </w:pPr>
    </w:lvl>
    <w:lvl w:ilvl="4" w:tplc="4F108E6A">
      <w:start w:val="1"/>
      <w:numFmt w:val="lowerLetter"/>
      <w:lvlText w:val="%5."/>
      <w:lvlJc w:val="left"/>
      <w:pPr>
        <w:ind w:left="3600" w:hanging="360"/>
      </w:pPr>
    </w:lvl>
    <w:lvl w:ilvl="5" w:tplc="034AA2BC">
      <w:start w:val="1"/>
      <w:numFmt w:val="lowerRoman"/>
      <w:lvlText w:val="%6."/>
      <w:lvlJc w:val="right"/>
      <w:pPr>
        <w:ind w:left="4320" w:hanging="180"/>
      </w:pPr>
    </w:lvl>
    <w:lvl w:ilvl="6" w:tplc="76EEFFE6">
      <w:start w:val="1"/>
      <w:numFmt w:val="decimal"/>
      <w:lvlText w:val="%7."/>
      <w:lvlJc w:val="left"/>
      <w:pPr>
        <w:ind w:left="5040" w:hanging="360"/>
      </w:pPr>
    </w:lvl>
    <w:lvl w:ilvl="7" w:tplc="BC824EDC">
      <w:start w:val="1"/>
      <w:numFmt w:val="lowerLetter"/>
      <w:lvlText w:val="%8."/>
      <w:lvlJc w:val="left"/>
      <w:pPr>
        <w:ind w:left="5760" w:hanging="360"/>
      </w:pPr>
    </w:lvl>
    <w:lvl w:ilvl="8" w:tplc="CA1C411C">
      <w:start w:val="1"/>
      <w:numFmt w:val="lowerRoman"/>
      <w:lvlText w:val="%9."/>
      <w:lvlJc w:val="right"/>
      <w:pPr>
        <w:ind w:left="6480" w:hanging="180"/>
      </w:pPr>
    </w:lvl>
  </w:abstractNum>
  <w:abstractNum w:abstractNumId="4" w15:restartNumberingAfterBreak="0">
    <w:nsid w:val="5B9A607E"/>
    <w:multiLevelType w:val="hybridMultilevel"/>
    <w:tmpl w:val="A6EE6F8C"/>
    <w:lvl w:ilvl="0" w:tplc="81B684EC">
      <w:start w:val="1"/>
      <w:numFmt w:val="lowerLetter"/>
      <w:lvlText w:val="%1)"/>
      <w:lvlJc w:val="left"/>
      <w:pPr>
        <w:tabs>
          <w:tab w:val="num" w:pos="615"/>
        </w:tabs>
        <w:ind w:left="615" w:hanging="360"/>
      </w:pPr>
      <w:rPr>
        <w:rFonts w:hint="default"/>
      </w:rPr>
    </w:lvl>
    <w:lvl w:ilvl="1" w:tplc="BDFAC0B4" w:tentative="1">
      <w:start w:val="1"/>
      <w:numFmt w:val="lowerLetter"/>
      <w:lvlText w:val="%2."/>
      <w:lvlJc w:val="left"/>
      <w:pPr>
        <w:tabs>
          <w:tab w:val="num" w:pos="1335"/>
        </w:tabs>
        <w:ind w:left="1335" w:hanging="360"/>
      </w:pPr>
    </w:lvl>
    <w:lvl w:ilvl="2" w:tplc="37763394" w:tentative="1">
      <w:start w:val="1"/>
      <w:numFmt w:val="lowerRoman"/>
      <w:lvlText w:val="%3."/>
      <w:lvlJc w:val="right"/>
      <w:pPr>
        <w:tabs>
          <w:tab w:val="num" w:pos="2055"/>
        </w:tabs>
        <w:ind w:left="2055" w:hanging="180"/>
      </w:pPr>
    </w:lvl>
    <w:lvl w:ilvl="3" w:tplc="105049A2" w:tentative="1">
      <w:start w:val="1"/>
      <w:numFmt w:val="decimal"/>
      <w:lvlText w:val="%4."/>
      <w:lvlJc w:val="left"/>
      <w:pPr>
        <w:tabs>
          <w:tab w:val="num" w:pos="2775"/>
        </w:tabs>
        <w:ind w:left="2775" w:hanging="360"/>
      </w:pPr>
    </w:lvl>
    <w:lvl w:ilvl="4" w:tplc="38322C18" w:tentative="1">
      <w:start w:val="1"/>
      <w:numFmt w:val="lowerLetter"/>
      <w:lvlText w:val="%5."/>
      <w:lvlJc w:val="left"/>
      <w:pPr>
        <w:tabs>
          <w:tab w:val="num" w:pos="3495"/>
        </w:tabs>
        <w:ind w:left="3495" w:hanging="360"/>
      </w:pPr>
    </w:lvl>
    <w:lvl w:ilvl="5" w:tplc="EC4A74C4" w:tentative="1">
      <w:start w:val="1"/>
      <w:numFmt w:val="lowerRoman"/>
      <w:lvlText w:val="%6."/>
      <w:lvlJc w:val="right"/>
      <w:pPr>
        <w:tabs>
          <w:tab w:val="num" w:pos="4215"/>
        </w:tabs>
        <w:ind w:left="4215" w:hanging="180"/>
      </w:pPr>
    </w:lvl>
    <w:lvl w:ilvl="6" w:tplc="FE4AF154" w:tentative="1">
      <w:start w:val="1"/>
      <w:numFmt w:val="decimal"/>
      <w:lvlText w:val="%7."/>
      <w:lvlJc w:val="left"/>
      <w:pPr>
        <w:tabs>
          <w:tab w:val="num" w:pos="4935"/>
        </w:tabs>
        <w:ind w:left="4935" w:hanging="360"/>
      </w:pPr>
    </w:lvl>
    <w:lvl w:ilvl="7" w:tplc="C8FE43CC" w:tentative="1">
      <w:start w:val="1"/>
      <w:numFmt w:val="lowerLetter"/>
      <w:lvlText w:val="%8."/>
      <w:lvlJc w:val="left"/>
      <w:pPr>
        <w:tabs>
          <w:tab w:val="num" w:pos="5655"/>
        </w:tabs>
        <w:ind w:left="5655" w:hanging="360"/>
      </w:pPr>
    </w:lvl>
    <w:lvl w:ilvl="8" w:tplc="646E2E2E" w:tentative="1">
      <w:start w:val="1"/>
      <w:numFmt w:val="lowerRoman"/>
      <w:lvlText w:val="%9."/>
      <w:lvlJc w:val="right"/>
      <w:pPr>
        <w:tabs>
          <w:tab w:val="num" w:pos="6375"/>
        </w:tabs>
        <w:ind w:left="6375" w:hanging="180"/>
      </w:pPr>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6F3"/>
    <w:rsid w:val="00E326F3"/>
    <w:rsid w:val="00FC5A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CF340-3DD1-4E85-B8FD-CB1C64C6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26F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1516</Words>
  <Characters>9098</Characters>
  <Application>Microsoft Office Word</Application>
  <DocSecurity>0</DocSecurity>
  <Lines>75</Lines>
  <Paragraphs>21</Paragraphs>
  <ScaleCrop>false</ScaleCrop>
  <Company/>
  <LinksUpToDate>false</LinksUpToDate>
  <CharactersWithSpaces>10593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Motyl</dc:creator>
  <cp:keywords/>
  <dc:description/>
  <cp:lastModifiedBy>Mariusz Motyl</cp:lastModifiedBy>
  <cp:revision>1</cp:revision>
  <dcterms:created xsi:type="dcterms:W3CDTF">2026-01-07T10:23:00Z</dcterms:created>
  <dcterms:modified xsi:type="dcterms:W3CDTF">2026-01-07T10:28:00Z</dcterms:modified>
</cp:coreProperties>
</file>